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26B4" w14:textId="77777777" w:rsidR="00901251" w:rsidRPr="00901251" w:rsidRDefault="00901251" w:rsidP="00C12C57">
      <w:pPr>
        <w:spacing w:after="0" w:line="360" w:lineRule="auto"/>
        <w:ind w:firstLine="567"/>
        <w:jc w:val="both"/>
        <w:rPr>
          <w:rFonts w:ascii="Verdana" w:eastAsia="Times New Roman" w:hAnsi="Verdana" w:cs="Times New Roman"/>
          <w:sz w:val="21"/>
          <w:szCs w:val="21"/>
          <w:lang w:eastAsia="ru-RU"/>
        </w:rPr>
      </w:pPr>
      <w:r w:rsidRPr="00901251">
        <w:rPr>
          <w:rFonts w:ascii="Times New Roman" w:eastAsia="Times New Roman" w:hAnsi="Times New Roman" w:cs="Times New Roman"/>
          <w:sz w:val="24"/>
          <w:szCs w:val="24"/>
          <w:lang w:eastAsia="ru-RU"/>
        </w:rPr>
        <w:t> </w:t>
      </w:r>
    </w:p>
    <w:p w14:paraId="743578A6" w14:textId="77777777" w:rsidR="009F0522" w:rsidRPr="0058558C" w:rsidRDefault="009F0522" w:rsidP="00C12C57">
      <w:pPr>
        <w:pStyle w:val="a4"/>
        <w:spacing w:line="360" w:lineRule="auto"/>
        <w:ind w:firstLine="567"/>
        <w:jc w:val="right"/>
        <w:rPr>
          <w:rFonts w:ascii="Times New Roman" w:hAnsi="Times New Roman" w:cs="Times New Roman"/>
          <w:snapToGrid w:val="0"/>
        </w:rPr>
      </w:pPr>
      <w:r w:rsidRPr="0058558C">
        <w:rPr>
          <w:rFonts w:ascii="Times New Roman" w:hAnsi="Times New Roman" w:cs="Times New Roman"/>
          <w:snapToGrid w:val="0"/>
        </w:rPr>
        <w:t>Утвержден</w:t>
      </w:r>
      <w:r>
        <w:rPr>
          <w:rFonts w:ascii="Times New Roman" w:hAnsi="Times New Roman" w:cs="Times New Roman"/>
          <w:snapToGrid w:val="0"/>
        </w:rPr>
        <w:t>а</w:t>
      </w:r>
      <w:r w:rsidRPr="0058558C">
        <w:rPr>
          <w:rFonts w:ascii="Times New Roman" w:hAnsi="Times New Roman" w:cs="Times New Roman"/>
          <w:snapToGrid w:val="0"/>
        </w:rPr>
        <w:t xml:space="preserve"> решением </w:t>
      </w:r>
    </w:p>
    <w:p w14:paraId="42627FB3" w14:textId="77777777" w:rsidR="009F0522" w:rsidRDefault="009F0522" w:rsidP="00C12C57">
      <w:pPr>
        <w:pStyle w:val="a4"/>
        <w:spacing w:line="360" w:lineRule="auto"/>
        <w:ind w:firstLine="567"/>
        <w:jc w:val="right"/>
        <w:rPr>
          <w:rFonts w:ascii="Times New Roman" w:hAnsi="Times New Roman" w:cs="Times New Roman"/>
          <w:snapToGrid w:val="0"/>
        </w:rPr>
      </w:pPr>
      <w:r>
        <w:rPr>
          <w:rFonts w:ascii="Times New Roman" w:hAnsi="Times New Roman" w:cs="Times New Roman"/>
          <w:snapToGrid w:val="0"/>
        </w:rPr>
        <w:t>совета директоров</w:t>
      </w:r>
    </w:p>
    <w:p w14:paraId="57C9D88F" w14:textId="77777777" w:rsidR="009F0522" w:rsidRDefault="009F0522" w:rsidP="00C12C57">
      <w:pPr>
        <w:pStyle w:val="a4"/>
        <w:spacing w:line="360" w:lineRule="auto"/>
        <w:ind w:firstLine="567"/>
        <w:jc w:val="right"/>
        <w:rPr>
          <w:rFonts w:ascii="Times New Roman" w:hAnsi="Times New Roman" w:cs="Times New Roman"/>
          <w:bCs/>
        </w:rPr>
      </w:pPr>
      <w:r>
        <w:rPr>
          <w:rFonts w:ascii="Times New Roman" w:hAnsi="Times New Roman" w:cs="Times New Roman"/>
          <w:snapToGrid w:val="0"/>
        </w:rPr>
        <w:t>публичного акционерного общества</w:t>
      </w:r>
      <w:r w:rsidRPr="0058558C">
        <w:rPr>
          <w:rFonts w:ascii="Times New Roman" w:hAnsi="Times New Roman" w:cs="Times New Roman"/>
          <w:snapToGrid w:val="0"/>
        </w:rPr>
        <w:t xml:space="preserve"> «</w:t>
      </w:r>
      <w:r w:rsidRPr="00FA1548">
        <w:rPr>
          <w:rFonts w:ascii="Times New Roman" w:hAnsi="Times New Roman" w:cs="Times New Roman"/>
          <w:bCs/>
        </w:rPr>
        <w:t xml:space="preserve">Акционерная компания </w:t>
      </w:r>
    </w:p>
    <w:p w14:paraId="7585BA51" w14:textId="77777777" w:rsidR="009F0522" w:rsidRPr="0058558C" w:rsidRDefault="009F0522" w:rsidP="00C12C57">
      <w:pPr>
        <w:pStyle w:val="a4"/>
        <w:spacing w:line="360" w:lineRule="auto"/>
        <w:ind w:firstLine="567"/>
        <w:jc w:val="right"/>
        <w:rPr>
          <w:rFonts w:ascii="Times New Roman" w:hAnsi="Times New Roman" w:cs="Times New Roman"/>
          <w:snapToGrid w:val="0"/>
        </w:rPr>
      </w:pPr>
      <w:r w:rsidRPr="00FA1548">
        <w:rPr>
          <w:rFonts w:ascii="Times New Roman" w:hAnsi="Times New Roman" w:cs="Times New Roman"/>
          <w:bCs/>
        </w:rPr>
        <w:t>«Центральный научно-исследовательский институт систем управления</w:t>
      </w:r>
      <w:r w:rsidRPr="0058558C">
        <w:rPr>
          <w:rFonts w:ascii="Times New Roman" w:hAnsi="Times New Roman" w:cs="Times New Roman"/>
          <w:snapToGrid w:val="0"/>
        </w:rPr>
        <w:t>»</w:t>
      </w:r>
    </w:p>
    <w:p w14:paraId="2649A37F" w14:textId="24B93728" w:rsidR="009F0522" w:rsidRPr="0058558C" w:rsidRDefault="009F0522" w:rsidP="00C12C57">
      <w:pPr>
        <w:pStyle w:val="a4"/>
        <w:spacing w:line="360" w:lineRule="auto"/>
        <w:ind w:firstLine="567"/>
        <w:jc w:val="right"/>
        <w:rPr>
          <w:rFonts w:ascii="Times New Roman" w:hAnsi="Times New Roman" w:cs="Times New Roman"/>
          <w:snapToGrid w:val="0"/>
        </w:rPr>
      </w:pPr>
      <w:r w:rsidRPr="0058558C">
        <w:rPr>
          <w:rFonts w:ascii="Times New Roman" w:hAnsi="Times New Roman" w:cs="Times New Roman"/>
          <w:snapToGrid w:val="0"/>
        </w:rPr>
        <w:t>от «</w:t>
      </w:r>
      <w:r w:rsidR="00FA77D9" w:rsidRPr="00FA77D9">
        <w:rPr>
          <w:rFonts w:ascii="Times New Roman" w:hAnsi="Times New Roman" w:cs="Times New Roman"/>
          <w:snapToGrid w:val="0"/>
        </w:rPr>
        <w:t>22</w:t>
      </w:r>
      <w:r w:rsidRPr="0058558C">
        <w:rPr>
          <w:rFonts w:ascii="Times New Roman" w:hAnsi="Times New Roman" w:cs="Times New Roman"/>
          <w:snapToGrid w:val="0"/>
        </w:rPr>
        <w:t xml:space="preserve">» </w:t>
      </w:r>
      <w:r w:rsidR="00FA77D9">
        <w:rPr>
          <w:rFonts w:ascii="Times New Roman" w:hAnsi="Times New Roman" w:cs="Times New Roman"/>
          <w:snapToGrid w:val="0"/>
        </w:rPr>
        <w:t>апреля</w:t>
      </w:r>
      <w:r w:rsidRPr="0058558C">
        <w:rPr>
          <w:rFonts w:ascii="Times New Roman" w:hAnsi="Times New Roman" w:cs="Times New Roman"/>
          <w:snapToGrid w:val="0"/>
        </w:rPr>
        <w:t xml:space="preserve"> 202</w:t>
      </w:r>
      <w:r>
        <w:rPr>
          <w:rFonts w:ascii="Times New Roman" w:hAnsi="Times New Roman" w:cs="Times New Roman"/>
          <w:snapToGrid w:val="0"/>
        </w:rPr>
        <w:t>2</w:t>
      </w:r>
      <w:r w:rsidRPr="0058558C">
        <w:rPr>
          <w:rFonts w:ascii="Times New Roman" w:hAnsi="Times New Roman" w:cs="Times New Roman"/>
          <w:snapToGrid w:val="0"/>
        </w:rPr>
        <w:t xml:space="preserve"> г.</w:t>
      </w:r>
    </w:p>
    <w:p w14:paraId="72121287" w14:textId="39659CF8" w:rsidR="009F0522" w:rsidRPr="0058558C" w:rsidRDefault="009F0522" w:rsidP="00C12C57">
      <w:pPr>
        <w:pStyle w:val="a4"/>
        <w:spacing w:line="360" w:lineRule="auto"/>
        <w:ind w:firstLine="567"/>
        <w:jc w:val="right"/>
        <w:rPr>
          <w:rFonts w:ascii="Times New Roman" w:hAnsi="Times New Roman" w:cs="Times New Roman"/>
        </w:rPr>
      </w:pPr>
      <w:r w:rsidRPr="0058558C">
        <w:rPr>
          <w:rFonts w:ascii="Times New Roman" w:hAnsi="Times New Roman" w:cs="Times New Roman"/>
          <w:snapToGrid w:val="0"/>
        </w:rPr>
        <w:t xml:space="preserve">Протокол </w:t>
      </w:r>
      <w:r>
        <w:rPr>
          <w:rFonts w:ascii="Times New Roman" w:hAnsi="Times New Roman" w:cs="Times New Roman"/>
          <w:snapToGrid w:val="0"/>
        </w:rPr>
        <w:t xml:space="preserve">б/н </w:t>
      </w:r>
      <w:r w:rsidRPr="0058558C">
        <w:rPr>
          <w:rFonts w:ascii="Times New Roman" w:hAnsi="Times New Roman" w:cs="Times New Roman"/>
          <w:snapToGrid w:val="0"/>
        </w:rPr>
        <w:t>от «</w:t>
      </w:r>
      <w:r w:rsidR="00FA77D9">
        <w:rPr>
          <w:rFonts w:ascii="Times New Roman" w:hAnsi="Times New Roman" w:cs="Times New Roman"/>
          <w:snapToGrid w:val="0"/>
        </w:rPr>
        <w:t>22</w:t>
      </w:r>
      <w:r w:rsidRPr="0058558C">
        <w:rPr>
          <w:rFonts w:ascii="Times New Roman" w:hAnsi="Times New Roman" w:cs="Times New Roman"/>
          <w:snapToGrid w:val="0"/>
        </w:rPr>
        <w:t xml:space="preserve">» </w:t>
      </w:r>
      <w:r w:rsidR="00FA77D9">
        <w:rPr>
          <w:rFonts w:ascii="Times New Roman" w:hAnsi="Times New Roman" w:cs="Times New Roman"/>
          <w:snapToGrid w:val="0"/>
        </w:rPr>
        <w:t>апреля</w:t>
      </w:r>
      <w:r w:rsidRPr="0058558C">
        <w:rPr>
          <w:rFonts w:ascii="Times New Roman" w:hAnsi="Times New Roman" w:cs="Times New Roman"/>
          <w:snapToGrid w:val="0"/>
        </w:rPr>
        <w:t xml:space="preserve"> 202</w:t>
      </w:r>
      <w:r>
        <w:rPr>
          <w:rFonts w:ascii="Times New Roman" w:hAnsi="Times New Roman" w:cs="Times New Roman"/>
          <w:snapToGrid w:val="0"/>
        </w:rPr>
        <w:t>2</w:t>
      </w:r>
      <w:r w:rsidRPr="0058558C">
        <w:rPr>
          <w:rFonts w:ascii="Times New Roman" w:hAnsi="Times New Roman" w:cs="Times New Roman"/>
          <w:snapToGrid w:val="0"/>
        </w:rPr>
        <w:t xml:space="preserve"> г.</w:t>
      </w:r>
    </w:p>
    <w:p w14:paraId="1AF48E34" w14:textId="77777777" w:rsidR="00C01088" w:rsidRPr="0058558C" w:rsidRDefault="00C01088" w:rsidP="00C12C57">
      <w:pPr>
        <w:pStyle w:val="a4"/>
        <w:spacing w:line="360" w:lineRule="auto"/>
        <w:ind w:firstLine="567"/>
        <w:rPr>
          <w:rFonts w:ascii="Times New Roman" w:hAnsi="Times New Roman" w:cs="Times New Roman"/>
        </w:rPr>
      </w:pPr>
    </w:p>
    <w:p w14:paraId="330012A5" w14:textId="77777777" w:rsidR="00C01088" w:rsidRPr="0058558C" w:rsidRDefault="00C01088" w:rsidP="00C12C57">
      <w:pPr>
        <w:pStyle w:val="a4"/>
        <w:spacing w:line="360" w:lineRule="auto"/>
        <w:ind w:firstLine="567"/>
        <w:rPr>
          <w:rFonts w:ascii="Times New Roman" w:hAnsi="Times New Roman" w:cs="Times New Roman"/>
        </w:rPr>
      </w:pPr>
    </w:p>
    <w:p w14:paraId="24D80ECC" w14:textId="77777777" w:rsidR="00C01088" w:rsidRPr="0058558C" w:rsidRDefault="00C01088" w:rsidP="00C12C57">
      <w:pPr>
        <w:pStyle w:val="a4"/>
        <w:spacing w:line="360" w:lineRule="auto"/>
        <w:ind w:firstLine="567"/>
        <w:rPr>
          <w:rFonts w:ascii="Times New Roman" w:hAnsi="Times New Roman" w:cs="Times New Roman"/>
        </w:rPr>
      </w:pPr>
    </w:p>
    <w:p w14:paraId="0FBC6D32" w14:textId="77777777" w:rsidR="00C01088" w:rsidRPr="0058558C" w:rsidRDefault="00C01088" w:rsidP="00C12C57">
      <w:pPr>
        <w:pStyle w:val="a4"/>
        <w:spacing w:line="360" w:lineRule="auto"/>
        <w:ind w:firstLine="567"/>
        <w:rPr>
          <w:rFonts w:ascii="Times New Roman" w:hAnsi="Times New Roman" w:cs="Times New Roman"/>
        </w:rPr>
      </w:pPr>
    </w:p>
    <w:p w14:paraId="4AB5DCC6" w14:textId="77777777" w:rsidR="00C01088" w:rsidRPr="0058558C" w:rsidRDefault="00C01088" w:rsidP="00C12C57">
      <w:pPr>
        <w:pStyle w:val="a4"/>
        <w:spacing w:line="360" w:lineRule="auto"/>
        <w:ind w:firstLine="567"/>
        <w:rPr>
          <w:rFonts w:ascii="Times New Roman" w:hAnsi="Times New Roman" w:cs="Times New Roman"/>
        </w:rPr>
      </w:pPr>
    </w:p>
    <w:p w14:paraId="3DE367F4" w14:textId="77777777" w:rsidR="00C01088" w:rsidRPr="00FE63F7" w:rsidRDefault="00C01088" w:rsidP="00C12C57">
      <w:pPr>
        <w:pStyle w:val="a4"/>
        <w:spacing w:line="360" w:lineRule="auto"/>
        <w:ind w:firstLine="567"/>
        <w:rPr>
          <w:rFonts w:ascii="Times New Roman" w:hAnsi="Times New Roman" w:cs="Times New Roman"/>
          <w:sz w:val="28"/>
          <w:szCs w:val="28"/>
        </w:rPr>
      </w:pPr>
    </w:p>
    <w:p w14:paraId="5817D52E" w14:textId="77777777" w:rsidR="00C01088" w:rsidRPr="00FE63F7" w:rsidRDefault="00C01088" w:rsidP="00C12C57">
      <w:pPr>
        <w:pStyle w:val="a4"/>
        <w:spacing w:line="360" w:lineRule="auto"/>
        <w:ind w:firstLine="567"/>
        <w:jc w:val="center"/>
        <w:rPr>
          <w:rFonts w:ascii="Times New Roman" w:hAnsi="Times New Roman" w:cs="Times New Roman"/>
          <w:b/>
          <w:sz w:val="28"/>
          <w:szCs w:val="28"/>
        </w:rPr>
      </w:pPr>
      <w:r w:rsidRPr="00FE63F7">
        <w:rPr>
          <w:rFonts w:ascii="Times New Roman" w:hAnsi="Times New Roman" w:cs="Times New Roman"/>
          <w:b/>
          <w:sz w:val="28"/>
          <w:szCs w:val="28"/>
        </w:rPr>
        <w:t>ПОЛОЖЕНИЕ</w:t>
      </w:r>
    </w:p>
    <w:p w14:paraId="0DD251E4" w14:textId="772E7B1F" w:rsidR="00C01088" w:rsidRPr="00FE63F7" w:rsidRDefault="00C01088" w:rsidP="00C12C57">
      <w:pPr>
        <w:pStyle w:val="a4"/>
        <w:spacing w:line="360" w:lineRule="auto"/>
        <w:ind w:firstLine="567"/>
        <w:jc w:val="center"/>
        <w:rPr>
          <w:rFonts w:ascii="Times New Roman" w:hAnsi="Times New Roman" w:cs="Times New Roman"/>
          <w:b/>
          <w:sz w:val="28"/>
          <w:szCs w:val="28"/>
        </w:rPr>
      </w:pPr>
      <w:r w:rsidRPr="00FE63F7">
        <w:rPr>
          <w:rFonts w:ascii="Times New Roman" w:hAnsi="Times New Roman" w:cs="Times New Roman"/>
          <w:b/>
          <w:sz w:val="28"/>
          <w:szCs w:val="28"/>
        </w:rPr>
        <w:t>О ВНУТРЕННЕМ АУДИТЕ</w:t>
      </w:r>
    </w:p>
    <w:p w14:paraId="589C3E31" w14:textId="77777777" w:rsidR="00C01088" w:rsidRPr="00FE63F7" w:rsidRDefault="00C01088" w:rsidP="00C12C57">
      <w:pPr>
        <w:pStyle w:val="a4"/>
        <w:spacing w:line="360" w:lineRule="auto"/>
        <w:ind w:firstLine="567"/>
        <w:jc w:val="center"/>
        <w:rPr>
          <w:rFonts w:ascii="Times New Roman" w:hAnsi="Times New Roman" w:cs="Times New Roman"/>
          <w:b/>
          <w:sz w:val="28"/>
          <w:szCs w:val="28"/>
        </w:rPr>
      </w:pPr>
      <w:r w:rsidRPr="00FE63F7">
        <w:rPr>
          <w:rFonts w:ascii="Times New Roman" w:hAnsi="Times New Roman" w:cs="Times New Roman"/>
          <w:b/>
          <w:sz w:val="28"/>
          <w:szCs w:val="28"/>
        </w:rPr>
        <w:t>ПУБЛИЧНОГО АКЦИОНЕРНОГО ОБЩЕСТВА</w:t>
      </w:r>
    </w:p>
    <w:p w14:paraId="782C643D" w14:textId="77777777" w:rsidR="009F0522" w:rsidRPr="00FE63F7" w:rsidRDefault="00C01088" w:rsidP="00C12C57">
      <w:pPr>
        <w:pStyle w:val="a4"/>
        <w:spacing w:line="360" w:lineRule="auto"/>
        <w:ind w:firstLine="567"/>
        <w:jc w:val="center"/>
        <w:rPr>
          <w:rFonts w:ascii="Times New Roman" w:hAnsi="Times New Roman" w:cs="Times New Roman"/>
          <w:b/>
          <w:sz w:val="28"/>
          <w:szCs w:val="28"/>
        </w:rPr>
      </w:pPr>
      <w:r w:rsidRPr="00FE63F7">
        <w:rPr>
          <w:rFonts w:ascii="Times New Roman" w:hAnsi="Times New Roman" w:cs="Times New Roman"/>
          <w:b/>
          <w:sz w:val="28"/>
          <w:szCs w:val="28"/>
        </w:rPr>
        <w:t>«</w:t>
      </w:r>
      <w:r w:rsidR="009F0522" w:rsidRPr="00FE63F7">
        <w:rPr>
          <w:rFonts w:ascii="Times New Roman" w:hAnsi="Times New Roman" w:cs="Times New Roman"/>
          <w:b/>
          <w:sz w:val="28"/>
          <w:szCs w:val="28"/>
        </w:rPr>
        <w:t xml:space="preserve">Акционерная компания </w:t>
      </w:r>
    </w:p>
    <w:p w14:paraId="7D0AB7A3" w14:textId="5A0E6B19" w:rsidR="00C01088" w:rsidRPr="00FE63F7" w:rsidRDefault="009F0522" w:rsidP="00C12C57">
      <w:pPr>
        <w:pStyle w:val="a4"/>
        <w:spacing w:line="360" w:lineRule="auto"/>
        <w:ind w:firstLine="567"/>
        <w:jc w:val="center"/>
        <w:rPr>
          <w:rFonts w:ascii="Times New Roman" w:hAnsi="Times New Roman" w:cs="Times New Roman"/>
          <w:b/>
          <w:sz w:val="28"/>
          <w:szCs w:val="28"/>
        </w:rPr>
      </w:pPr>
      <w:r w:rsidRPr="00FE63F7">
        <w:rPr>
          <w:rFonts w:ascii="Times New Roman" w:hAnsi="Times New Roman" w:cs="Times New Roman"/>
          <w:b/>
          <w:sz w:val="28"/>
          <w:szCs w:val="28"/>
        </w:rPr>
        <w:t>«Центральный научно-исследовательский институт систем управления</w:t>
      </w:r>
      <w:r w:rsidR="00C01088" w:rsidRPr="00FE63F7">
        <w:rPr>
          <w:rFonts w:ascii="Times New Roman" w:hAnsi="Times New Roman" w:cs="Times New Roman"/>
          <w:b/>
          <w:sz w:val="28"/>
          <w:szCs w:val="28"/>
        </w:rPr>
        <w:t>»</w:t>
      </w:r>
    </w:p>
    <w:p w14:paraId="40D5237E" w14:textId="77777777" w:rsidR="00C01088" w:rsidRPr="00BE2DA9" w:rsidRDefault="00C01088" w:rsidP="00C12C57">
      <w:pPr>
        <w:widowControl w:val="0"/>
        <w:tabs>
          <w:tab w:val="left" w:pos="0"/>
        </w:tabs>
        <w:autoSpaceDE w:val="0"/>
        <w:autoSpaceDN w:val="0"/>
        <w:adjustRightInd w:val="0"/>
        <w:spacing w:after="0" w:line="360" w:lineRule="auto"/>
        <w:ind w:firstLine="567"/>
        <w:jc w:val="center"/>
      </w:pPr>
    </w:p>
    <w:p w14:paraId="4BBF64E6" w14:textId="77777777" w:rsidR="00C01088" w:rsidRPr="00BE2DA9" w:rsidRDefault="00C01088" w:rsidP="00C12C57">
      <w:pPr>
        <w:widowControl w:val="0"/>
        <w:tabs>
          <w:tab w:val="left" w:pos="0"/>
        </w:tabs>
        <w:autoSpaceDE w:val="0"/>
        <w:autoSpaceDN w:val="0"/>
        <w:adjustRightInd w:val="0"/>
        <w:spacing w:after="0" w:line="360" w:lineRule="auto"/>
        <w:ind w:firstLine="567"/>
        <w:jc w:val="center"/>
      </w:pPr>
    </w:p>
    <w:p w14:paraId="088EBA61" w14:textId="77777777" w:rsidR="00C01088" w:rsidRPr="00BE2DA9" w:rsidRDefault="00C01088" w:rsidP="00C12C57">
      <w:pPr>
        <w:widowControl w:val="0"/>
        <w:tabs>
          <w:tab w:val="left" w:pos="0"/>
        </w:tabs>
        <w:autoSpaceDE w:val="0"/>
        <w:autoSpaceDN w:val="0"/>
        <w:adjustRightInd w:val="0"/>
        <w:spacing w:after="0" w:line="360" w:lineRule="auto"/>
        <w:ind w:firstLine="567"/>
        <w:jc w:val="center"/>
      </w:pPr>
    </w:p>
    <w:p w14:paraId="6690C126" w14:textId="77777777" w:rsidR="00C01088" w:rsidRPr="00BE2DA9" w:rsidRDefault="00C01088" w:rsidP="00C12C57">
      <w:pPr>
        <w:widowControl w:val="0"/>
        <w:tabs>
          <w:tab w:val="left" w:pos="0"/>
        </w:tabs>
        <w:autoSpaceDE w:val="0"/>
        <w:autoSpaceDN w:val="0"/>
        <w:adjustRightInd w:val="0"/>
        <w:spacing w:after="0" w:line="360" w:lineRule="auto"/>
        <w:ind w:firstLine="567"/>
        <w:jc w:val="center"/>
      </w:pPr>
    </w:p>
    <w:p w14:paraId="5A4ECB8F" w14:textId="77777777" w:rsidR="00C01088" w:rsidRPr="00BE2DA9" w:rsidRDefault="00C01088" w:rsidP="00C12C57">
      <w:pPr>
        <w:widowControl w:val="0"/>
        <w:tabs>
          <w:tab w:val="left" w:pos="0"/>
        </w:tabs>
        <w:autoSpaceDE w:val="0"/>
        <w:autoSpaceDN w:val="0"/>
        <w:adjustRightInd w:val="0"/>
        <w:spacing w:after="0" w:line="360" w:lineRule="auto"/>
        <w:ind w:firstLine="567"/>
        <w:jc w:val="center"/>
      </w:pPr>
    </w:p>
    <w:p w14:paraId="1BE4175A" w14:textId="77777777" w:rsidR="00C01088" w:rsidRPr="00BE2DA9" w:rsidRDefault="00C01088" w:rsidP="00C12C57">
      <w:pPr>
        <w:widowControl w:val="0"/>
        <w:tabs>
          <w:tab w:val="left" w:pos="0"/>
        </w:tabs>
        <w:autoSpaceDE w:val="0"/>
        <w:autoSpaceDN w:val="0"/>
        <w:adjustRightInd w:val="0"/>
        <w:spacing w:after="0" w:line="360" w:lineRule="auto"/>
        <w:ind w:firstLine="567"/>
        <w:jc w:val="center"/>
      </w:pPr>
    </w:p>
    <w:p w14:paraId="1860887A" w14:textId="77777777" w:rsidR="00C01088" w:rsidRPr="00BE2DA9" w:rsidRDefault="00C01088" w:rsidP="00C12C57">
      <w:pPr>
        <w:widowControl w:val="0"/>
        <w:tabs>
          <w:tab w:val="left" w:pos="0"/>
        </w:tabs>
        <w:autoSpaceDE w:val="0"/>
        <w:autoSpaceDN w:val="0"/>
        <w:adjustRightInd w:val="0"/>
        <w:spacing w:after="0" w:line="360" w:lineRule="auto"/>
        <w:ind w:firstLine="567"/>
        <w:jc w:val="center"/>
      </w:pPr>
    </w:p>
    <w:p w14:paraId="4A606D50" w14:textId="77777777" w:rsidR="00C01088" w:rsidRPr="00BE2DA9" w:rsidRDefault="00C01088" w:rsidP="00C12C57">
      <w:pPr>
        <w:widowControl w:val="0"/>
        <w:tabs>
          <w:tab w:val="left" w:pos="0"/>
        </w:tabs>
        <w:autoSpaceDE w:val="0"/>
        <w:autoSpaceDN w:val="0"/>
        <w:adjustRightInd w:val="0"/>
        <w:spacing w:after="0" w:line="360" w:lineRule="auto"/>
        <w:ind w:firstLine="567"/>
        <w:jc w:val="center"/>
      </w:pPr>
    </w:p>
    <w:p w14:paraId="704E6A5B" w14:textId="48871936" w:rsidR="00C01088" w:rsidRDefault="00C01088" w:rsidP="00C12C57">
      <w:pPr>
        <w:widowControl w:val="0"/>
        <w:tabs>
          <w:tab w:val="left" w:pos="0"/>
        </w:tabs>
        <w:autoSpaceDE w:val="0"/>
        <w:autoSpaceDN w:val="0"/>
        <w:adjustRightInd w:val="0"/>
        <w:spacing w:after="0" w:line="360" w:lineRule="auto"/>
        <w:ind w:firstLine="567"/>
        <w:jc w:val="center"/>
      </w:pPr>
    </w:p>
    <w:p w14:paraId="01DF1466" w14:textId="661E301E" w:rsidR="003B58D6" w:rsidRDefault="003B58D6" w:rsidP="00C12C57">
      <w:pPr>
        <w:widowControl w:val="0"/>
        <w:tabs>
          <w:tab w:val="left" w:pos="0"/>
        </w:tabs>
        <w:autoSpaceDE w:val="0"/>
        <w:autoSpaceDN w:val="0"/>
        <w:adjustRightInd w:val="0"/>
        <w:spacing w:after="0" w:line="360" w:lineRule="auto"/>
        <w:ind w:firstLine="567"/>
        <w:jc w:val="center"/>
      </w:pPr>
    </w:p>
    <w:p w14:paraId="2F28EF67" w14:textId="5075209A" w:rsidR="003B58D6" w:rsidRDefault="003B58D6" w:rsidP="00C12C57">
      <w:pPr>
        <w:widowControl w:val="0"/>
        <w:tabs>
          <w:tab w:val="left" w:pos="0"/>
        </w:tabs>
        <w:autoSpaceDE w:val="0"/>
        <w:autoSpaceDN w:val="0"/>
        <w:adjustRightInd w:val="0"/>
        <w:spacing w:after="0" w:line="360" w:lineRule="auto"/>
        <w:ind w:firstLine="567"/>
        <w:jc w:val="center"/>
      </w:pPr>
    </w:p>
    <w:p w14:paraId="38709A26" w14:textId="77777777" w:rsidR="003B58D6" w:rsidRPr="00BE2DA9" w:rsidRDefault="003B58D6" w:rsidP="00C12C57">
      <w:pPr>
        <w:widowControl w:val="0"/>
        <w:tabs>
          <w:tab w:val="left" w:pos="0"/>
        </w:tabs>
        <w:autoSpaceDE w:val="0"/>
        <w:autoSpaceDN w:val="0"/>
        <w:adjustRightInd w:val="0"/>
        <w:spacing w:after="0" w:line="360" w:lineRule="auto"/>
        <w:ind w:firstLine="567"/>
        <w:jc w:val="center"/>
      </w:pPr>
    </w:p>
    <w:p w14:paraId="0B530C2A" w14:textId="77777777" w:rsidR="00C01088" w:rsidRPr="00BE2DA9" w:rsidRDefault="00C01088" w:rsidP="00C12C57">
      <w:pPr>
        <w:widowControl w:val="0"/>
        <w:tabs>
          <w:tab w:val="left" w:pos="0"/>
        </w:tabs>
        <w:autoSpaceDE w:val="0"/>
        <w:autoSpaceDN w:val="0"/>
        <w:adjustRightInd w:val="0"/>
        <w:spacing w:after="0" w:line="360" w:lineRule="auto"/>
        <w:ind w:firstLine="567"/>
        <w:jc w:val="center"/>
      </w:pPr>
    </w:p>
    <w:p w14:paraId="0C065857" w14:textId="77777777" w:rsidR="00C01088" w:rsidRPr="00BE2DA9" w:rsidRDefault="00C01088" w:rsidP="00C12C57">
      <w:pPr>
        <w:widowControl w:val="0"/>
        <w:tabs>
          <w:tab w:val="left" w:pos="0"/>
        </w:tabs>
        <w:autoSpaceDE w:val="0"/>
        <w:autoSpaceDN w:val="0"/>
        <w:adjustRightInd w:val="0"/>
        <w:spacing w:after="0" w:line="360" w:lineRule="auto"/>
        <w:ind w:firstLine="567"/>
        <w:jc w:val="center"/>
      </w:pPr>
    </w:p>
    <w:p w14:paraId="6A77B41B" w14:textId="41503DD8" w:rsidR="00C01088" w:rsidRDefault="00C01088" w:rsidP="00C12C57">
      <w:pPr>
        <w:pStyle w:val="a4"/>
        <w:spacing w:line="360" w:lineRule="auto"/>
        <w:ind w:firstLine="567"/>
        <w:jc w:val="center"/>
        <w:rPr>
          <w:rFonts w:ascii="Times New Roman" w:hAnsi="Times New Roman" w:cs="Times New Roman"/>
          <w:b/>
          <w:bCs/>
        </w:rPr>
      </w:pPr>
      <w:r w:rsidRPr="008C50B9">
        <w:rPr>
          <w:rFonts w:ascii="Times New Roman" w:hAnsi="Times New Roman" w:cs="Times New Roman"/>
          <w:b/>
          <w:bCs/>
        </w:rPr>
        <w:t xml:space="preserve">г. </w:t>
      </w:r>
      <w:r w:rsidR="009F0522">
        <w:rPr>
          <w:rFonts w:ascii="Times New Roman" w:hAnsi="Times New Roman" w:cs="Times New Roman"/>
          <w:b/>
          <w:bCs/>
        </w:rPr>
        <w:t>Тула</w:t>
      </w:r>
      <w:r w:rsidRPr="008C50B9">
        <w:rPr>
          <w:rFonts w:ascii="Times New Roman" w:hAnsi="Times New Roman" w:cs="Times New Roman"/>
          <w:b/>
          <w:bCs/>
        </w:rPr>
        <w:t>, 202</w:t>
      </w:r>
      <w:r w:rsidR="009F0522">
        <w:rPr>
          <w:rFonts w:ascii="Times New Roman" w:hAnsi="Times New Roman" w:cs="Times New Roman"/>
          <w:b/>
          <w:bCs/>
        </w:rPr>
        <w:t>2</w:t>
      </w:r>
      <w:r w:rsidRPr="008C50B9">
        <w:rPr>
          <w:rFonts w:ascii="Times New Roman" w:hAnsi="Times New Roman" w:cs="Times New Roman"/>
          <w:b/>
          <w:bCs/>
        </w:rPr>
        <w:t xml:space="preserve"> год</w:t>
      </w:r>
    </w:p>
    <w:p w14:paraId="083A84A7" w14:textId="5A694595" w:rsidR="003B58D6" w:rsidRDefault="003B58D6" w:rsidP="00C12C57">
      <w:pPr>
        <w:spacing w:line="360" w:lineRule="auto"/>
        <w:ind w:firstLine="567"/>
        <w:rPr>
          <w:rFonts w:ascii="Times New Roman" w:hAnsi="Times New Roman" w:cs="Times New Roman"/>
          <w:b/>
          <w:bCs/>
        </w:rPr>
      </w:pPr>
      <w:r>
        <w:rPr>
          <w:rFonts w:ascii="Times New Roman" w:hAnsi="Times New Roman" w:cs="Times New Roman"/>
          <w:b/>
          <w:bCs/>
        </w:rPr>
        <w:br w:type="page"/>
      </w:r>
    </w:p>
    <w:p w14:paraId="139F45DD" w14:textId="6047F5DE" w:rsidR="009E2916" w:rsidRDefault="009E2916" w:rsidP="00C12C57">
      <w:pPr>
        <w:spacing w:line="360" w:lineRule="auto"/>
        <w:ind w:firstLine="567"/>
        <w:rPr>
          <w:rFonts w:ascii="Times New Roman" w:hAnsi="Times New Roman" w:cs="Times New Roman"/>
          <w:b/>
          <w:bCs/>
        </w:rPr>
      </w:pPr>
    </w:p>
    <w:sdt>
      <w:sdtPr>
        <w:rPr>
          <w:rFonts w:asciiTheme="minorHAnsi" w:eastAsiaTheme="minorHAnsi" w:hAnsiTheme="minorHAnsi" w:cstheme="minorBidi"/>
          <w:color w:val="auto"/>
          <w:sz w:val="22"/>
          <w:szCs w:val="22"/>
          <w:lang w:eastAsia="en-US"/>
        </w:rPr>
        <w:id w:val="1370652080"/>
        <w:docPartObj>
          <w:docPartGallery w:val="Table of Contents"/>
          <w:docPartUnique/>
        </w:docPartObj>
      </w:sdtPr>
      <w:sdtEndPr>
        <w:rPr>
          <w:rFonts w:ascii="Times New Roman" w:hAnsi="Times New Roman" w:cs="Times New Roman"/>
          <w:sz w:val="24"/>
          <w:szCs w:val="24"/>
        </w:rPr>
      </w:sdtEndPr>
      <w:sdtContent>
        <w:p w14:paraId="698B37D2" w14:textId="1F05494C" w:rsidR="009E2916" w:rsidRPr="00FE63F7" w:rsidRDefault="009E2916" w:rsidP="00FE63F7">
          <w:pPr>
            <w:pStyle w:val="ad"/>
            <w:spacing w:before="0" w:line="240" w:lineRule="auto"/>
            <w:ind w:firstLine="567"/>
            <w:rPr>
              <w:rStyle w:val="a3"/>
              <w:rFonts w:ascii="Times New Roman" w:eastAsiaTheme="minorHAnsi" w:hAnsi="Times New Roman" w:cs="Times New Roman"/>
              <w:b/>
              <w:bCs/>
              <w:noProof/>
              <w:color w:val="auto"/>
              <w:sz w:val="28"/>
              <w:szCs w:val="28"/>
              <w:u w:val="none"/>
              <w:lang w:eastAsia="en-US"/>
            </w:rPr>
          </w:pPr>
          <w:r w:rsidRPr="00FE63F7">
            <w:rPr>
              <w:rStyle w:val="a3"/>
              <w:rFonts w:ascii="Times New Roman" w:eastAsiaTheme="minorHAnsi" w:hAnsi="Times New Roman" w:cs="Times New Roman"/>
              <w:b/>
              <w:bCs/>
              <w:noProof/>
              <w:color w:val="auto"/>
              <w:sz w:val="28"/>
              <w:szCs w:val="28"/>
              <w:u w:val="none"/>
              <w:lang w:eastAsia="en-US"/>
            </w:rPr>
            <w:t>Оглавление</w:t>
          </w:r>
        </w:p>
        <w:p w14:paraId="2EC689CF" w14:textId="00A17772" w:rsidR="00FE63F7" w:rsidRDefault="009E2916">
          <w:pPr>
            <w:pStyle w:val="12"/>
            <w:tabs>
              <w:tab w:val="left" w:pos="440"/>
              <w:tab w:val="right" w:leader="dot" w:pos="9345"/>
            </w:tabs>
            <w:rPr>
              <w:rFonts w:eastAsiaTheme="minorEastAsia"/>
              <w:noProof/>
              <w:lang w:eastAsia="ru-RU"/>
            </w:rPr>
          </w:pPr>
          <w:r w:rsidRPr="00FE63F7">
            <w:rPr>
              <w:rFonts w:ascii="Times New Roman" w:hAnsi="Times New Roman" w:cs="Times New Roman"/>
              <w:sz w:val="20"/>
              <w:szCs w:val="20"/>
            </w:rPr>
            <w:fldChar w:fldCharType="begin"/>
          </w:r>
          <w:r w:rsidRPr="00FE63F7">
            <w:rPr>
              <w:rFonts w:ascii="Times New Roman" w:hAnsi="Times New Roman" w:cs="Times New Roman"/>
              <w:sz w:val="20"/>
              <w:szCs w:val="20"/>
            </w:rPr>
            <w:instrText xml:space="preserve"> TOC \o "1-3" \h \z \u </w:instrText>
          </w:r>
          <w:r w:rsidRPr="00FE63F7">
            <w:rPr>
              <w:rFonts w:ascii="Times New Roman" w:hAnsi="Times New Roman" w:cs="Times New Roman"/>
              <w:sz w:val="20"/>
              <w:szCs w:val="20"/>
            </w:rPr>
            <w:fldChar w:fldCharType="separate"/>
          </w:r>
          <w:hyperlink w:anchor="_Toc100843751" w:history="1">
            <w:r w:rsidR="00FE63F7" w:rsidRPr="00951038">
              <w:rPr>
                <w:rStyle w:val="a3"/>
                <w:rFonts w:ascii="Times New Roman" w:hAnsi="Times New Roman" w:cs="Times New Roman"/>
                <w:noProof/>
              </w:rPr>
              <w:t>1.</w:t>
            </w:r>
            <w:r w:rsidR="00FE63F7">
              <w:rPr>
                <w:rFonts w:eastAsiaTheme="minorEastAsia"/>
                <w:noProof/>
                <w:lang w:eastAsia="ru-RU"/>
              </w:rPr>
              <w:tab/>
            </w:r>
            <w:r w:rsidR="00FE63F7" w:rsidRPr="00951038">
              <w:rPr>
                <w:rStyle w:val="a3"/>
                <w:rFonts w:ascii="Times New Roman" w:hAnsi="Times New Roman" w:cs="Times New Roman"/>
                <w:noProof/>
              </w:rPr>
              <w:t>Общие положения</w:t>
            </w:r>
            <w:r w:rsidR="00FE63F7">
              <w:rPr>
                <w:noProof/>
                <w:webHidden/>
              </w:rPr>
              <w:tab/>
            </w:r>
            <w:r w:rsidR="00FE63F7">
              <w:rPr>
                <w:noProof/>
                <w:webHidden/>
              </w:rPr>
              <w:fldChar w:fldCharType="begin"/>
            </w:r>
            <w:r w:rsidR="00FE63F7">
              <w:rPr>
                <w:noProof/>
                <w:webHidden/>
              </w:rPr>
              <w:instrText xml:space="preserve"> PAGEREF _Toc100843751 \h </w:instrText>
            </w:r>
            <w:r w:rsidR="00FE63F7">
              <w:rPr>
                <w:noProof/>
                <w:webHidden/>
              </w:rPr>
            </w:r>
            <w:r w:rsidR="00FE63F7">
              <w:rPr>
                <w:noProof/>
                <w:webHidden/>
              </w:rPr>
              <w:fldChar w:fldCharType="separate"/>
            </w:r>
            <w:r w:rsidR="00FE63F7">
              <w:rPr>
                <w:noProof/>
                <w:webHidden/>
              </w:rPr>
              <w:t>3</w:t>
            </w:r>
            <w:r w:rsidR="00FE63F7">
              <w:rPr>
                <w:noProof/>
                <w:webHidden/>
              </w:rPr>
              <w:fldChar w:fldCharType="end"/>
            </w:r>
          </w:hyperlink>
        </w:p>
        <w:p w14:paraId="11A197C1" w14:textId="6F9602BB" w:rsidR="00FE63F7" w:rsidRDefault="00FA77D9">
          <w:pPr>
            <w:pStyle w:val="12"/>
            <w:tabs>
              <w:tab w:val="left" w:pos="440"/>
              <w:tab w:val="right" w:leader="dot" w:pos="9345"/>
            </w:tabs>
            <w:rPr>
              <w:rFonts w:eastAsiaTheme="minorEastAsia"/>
              <w:noProof/>
              <w:lang w:eastAsia="ru-RU"/>
            </w:rPr>
          </w:pPr>
          <w:hyperlink w:anchor="_Toc100843752" w:history="1">
            <w:r w:rsidR="00FE63F7" w:rsidRPr="00951038">
              <w:rPr>
                <w:rStyle w:val="a3"/>
                <w:rFonts w:ascii="Times New Roman" w:hAnsi="Times New Roman" w:cs="Times New Roman"/>
                <w:noProof/>
              </w:rPr>
              <w:t>2.</w:t>
            </w:r>
            <w:r w:rsidR="00FE63F7">
              <w:rPr>
                <w:rFonts w:eastAsiaTheme="minorEastAsia"/>
                <w:noProof/>
                <w:lang w:eastAsia="ru-RU"/>
              </w:rPr>
              <w:tab/>
            </w:r>
            <w:r w:rsidR="00FE63F7" w:rsidRPr="00951038">
              <w:rPr>
                <w:rStyle w:val="a3"/>
                <w:rFonts w:ascii="Times New Roman" w:hAnsi="Times New Roman" w:cs="Times New Roman"/>
                <w:noProof/>
              </w:rPr>
              <w:t>Термины и определения</w:t>
            </w:r>
            <w:r w:rsidR="00FE63F7">
              <w:rPr>
                <w:noProof/>
                <w:webHidden/>
              </w:rPr>
              <w:tab/>
            </w:r>
            <w:r w:rsidR="00FE63F7">
              <w:rPr>
                <w:noProof/>
                <w:webHidden/>
              </w:rPr>
              <w:fldChar w:fldCharType="begin"/>
            </w:r>
            <w:r w:rsidR="00FE63F7">
              <w:rPr>
                <w:noProof/>
                <w:webHidden/>
              </w:rPr>
              <w:instrText xml:space="preserve"> PAGEREF _Toc100843752 \h </w:instrText>
            </w:r>
            <w:r w:rsidR="00FE63F7">
              <w:rPr>
                <w:noProof/>
                <w:webHidden/>
              </w:rPr>
            </w:r>
            <w:r w:rsidR="00FE63F7">
              <w:rPr>
                <w:noProof/>
                <w:webHidden/>
              </w:rPr>
              <w:fldChar w:fldCharType="separate"/>
            </w:r>
            <w:r w:rsidR="00FE63F7">
              <w:rPr>
                <w:noProof/>
                <w:webHidden/>
              </w:rPr>
              <w:t>3</w:t>
            </w:r>
            <w:r w:rsidR="00FE63F7">
              <w:rPr>
                <w:noProof/>
                <w:webHidden/>
              </w:rPr>
              <w:fldChar w:fldCharType="end"/>
            </w:r>
          </w:hyperlink>
        </w:p>
        <w:p w14:paraId="7F477A83" w14:textId="284B3301" w:rsidR="00FE63F7" w:rsidRDefault="00FA77D9">
          <w:pPr>
            <w:pStyle w:val="12"/>
            <w:tabs>
              <w:tab w:val="left" w:pos="440"/>
              <w:tab w:val="right" w:leader="dot" w:pos="9345"/>
            </w:tabs>
            <w:rPr>
              <w:rFonts w:eastAsiaTheme="minorEastAsia"/>
              <w:noProof/>
              <w:lang w:eastAsia="ru-RU"/>
            </w:rPr>
          </w:pPr>
          <w:hyperlink w:anchor="_Toc100843753" w:history="1">
            <w:r w:rsidR="00FE63F7" w:rsidRPr="00951038">
              <w:rPr>
                <w:rStyle w:val="a3"/>
                <w:rFonts w:ascii="Times New Roman" w:hAnsi="Times New Roman" w:cs="Times New Roman"/>
                <w:noProof/>
              </w:rPr>
              <w:t>3.</w:t>
            </w:r>
            <w:r w:rsidR="00FE63F7">
              <w:rPr>
                <w:rFonts w:eastAsiaTheme="minorEastAsia"/>
                <w:noProof/>
                <w:lang w:eastAsia="ru-RU"/>
              </w:rPr>
              <w:tab/>
            </w:r>
            <w:r w:rsidR="00FE63F7" w:rsidRPr="00951038">
              <w:rPr>
                <w:rStyle w:val="a3"/>
                <w:rFonts w:ascii="Times New Roman" w:hAnsi="Times New Roman" w:cs="Times New Roman"/>
                <w:noProof/>
              </w:rPr>
              <w:t>Цели и задачи внутреннего аудита</w:t>
            </w:r>
            <w:r w:rsidR="00FE63F7">
              <w:rPr>
                <w:noProof/>
                <w:webHidden/>
              </w:rPr>
              <w:tab/>
            </w:r>
            <w:r w:rsidR="00FE63F7">
              <w:rPr>
                <w:noProof/>
                <w:webHidden/>
              </w:rPr>
              <w:fldChar w:fldCharType="begin"/>
            </w:r>
            <w:r w:rsidR="00FE63F7">
              <w:rPr>
                <w:noProof/>
                <w:webHidden/>
              </w:rPr>
              <w:instrText xml:space="preserve"> PAGEREF _Toc100843753 \h </w:instrText>
            </w:r>
            <w:r w:rsidR="00FE63F7">
              <w:rPr>
                <w:noProof/>
                <w:webHidden/>
              </w:rPr>
            </w:r>
            <w:r w:rsidR="00FE63F7">
              <w:rPr>
                <w:noProof/>
                <w:webHidden/>
              </w:rPr>
              <w:fldChar w:fldCharType="separate"/>
            </w:r>
            <w:r w:rsidR="00FE63F7">
              <w:rPr>
                <w:noProof/>
                <w:webHidden/>
              </w:rPr>
              <w:t>5</w:t>
            </w:r>
            <w:r w:rsidR="00FE63F7">
              <w:rPr>
                <w:noProof/>
                <w:webHidden/>
              </w:rPr>
              <w:fldChar w:fldCharType="end"/>
            </w:r>
          </w:hyperlink>
        </w:p>
        <w:p w14:paraId="7433E4A7" w14:textId="49C8E7F1" w:rsidR="00FE63F7" w:rsidRDefault="00FA77D9">
          <w:pPr>
            <w:pStyle w:val="12"/>
            <w:tabs>
              <w:tab w:val="left" w:pos="440"/>
              <w:tab w:val="right" w:leader="dot" w:pos="9345"/>
            </w:tabs>
            <w:rPr>
              <w:rFonts w:eastAsiaTheme="minorEastAsia"/>
              <w:noProof/>
              <w:lang w:eastAsia="ru-RU"/>
            </w:rPr>
          </w:pPr>
          <w:hyperlink w:anchor="_Toc100843754" w:history="1">
            <w:r w:rsidR="00FE63F7" w:rsidRPr="00951038">
              <w:rPr>
                <w:rStyle w:val="a3"/>
                <w:rFonts w:ascii="Times New Roman" w:hAnsi="Times New Roman" w:cs="Times New Roman"/>
                <w:noProof/>
              </w:rPr>
              <w:t>4.</w:t>
            </w:r>
            <w:r w:rsidR="00FE63F7">
              <w:rPr>
                <w:rFonts w:eastAsiaTheme="minorEastAsia"/>
                <w:noProof/>
                <w:lang w:eastAsia="ru-RU"/>
              </w:rPr>
              <w:tab/>
            </w:r>
            <w:r w:rsidR="00FE63F7" w:rsidRPr="00951038">
              <w:rPr>
                <w:rStyle w:val="a3"/>
                <w:rFonts w:ascii="Times New Roman" w:hAnsi="Times New Roman" w:cs="Times New Roman"/>
                <w:noProof/>
              </w:rPr>
              <w:t>Общие принципы подотчетности внутреннего аудита.</w:t>
            </w:r>
            <w:r w:rsidR="00FE63F7">
              <w:rPr>
                <w:noProof/>
                <w:webHidden/>
              </w:rPr>
              <w:tab/>
            </w:r>
            <w:r w:rsidR="00FE63F7">
              <w:rPr>
                <w:noProof/>
                <w:webHidden/>
              </w:rPr>
              <w:fldChar w:fldCharType="begin"/>
            </w:r>
            <w:r w:rsidR="00FE63F7">
              <w:rPr>
                <w:noProof/>
                <w:webHidden/>
              </w:rPr>
              <w:instrText xml:space="preserve"> PAGEREF _Toc100843754 \h </w:instrText>
            </w:r>
            <w:r w:rsidR="00FE63F7">
              <w:rPr>
                <w:noProof/>
                <w:webHidden/>
              </w:rPr>
            </w:r>
            <w:r w:rsidR="00FE63F7">
              <w:rPr>
                <w:noProof/>
                <w:webHidden/>
              </w:rPr>
              <w:fldChar w:fldCharType="separate"/>
            </w:r>
            <w:r w:rsidR="00FE63F7">
              <w:rPr>
                <w:noProof/>
                <w:webHidden/>
              </w:rPr>
              <w:t>6</w:t>
            </w:r>
            <w:r w:rsidR="00FE63F7">
              <w:rPr>
                <w:noProof/>
                <w:webHidden/>
              </w:rPr>
              <w:fldChar w:fldCharType="end"/>
            </w:r>
          </w:hyperlink>
        </w:p>
        <w:p w14:paraId="05D7DE9F" w14:textId="70BBD077" w:rsidR="00FE63F7" w:rsidRDefault="00FA77D9">
          <w:pPr>
            <w:pStyle w:val="12"/>
            <w:tabs>
              <w:tab w:val="left" w:pos="440"/>
              <w:tab w:val="right" w:leader="dot" w:pos="9345"/>
            </w:tabs>
            <w:rPr>
              <w:rFonts w:eastAsiaTheme="minorEastAsia"/>
              <w:noProof/>
              <w:lang w:eastAsia="ru-RU"/>
            </w:rPr>
          </w:pPr>
          <w:hyperlink w:anchor="_Toc100843755" w:history="1">
            <w:r w:rsidR="00FE63F7" w:rsidRPr="00951038">
              <w:rPr>
                <w:rStyle w:val="a3"/>
                <w:rFonts w:ascii="Times New Roman" w:hAnsi="Times New Roman" w:cs="Times New Roman"/>
                <w:noProof/>
              </w:rPr>
              <w:t>5.</w:t>
            </w:r>
            <w:r w:rsidR="00FE63F7">
              <w:rPr>
                <w:rFonts w:eastAsiaTheme="minorEastAsia"/>
                <w:noProof/>
                <w:lang w:eastAsia="ru-RU"/>
              </w:rPr>
              <w:tab/>
            </w:r>
            <w:r w:rsidR="00FE63F7" w:rsidRPr="00951038">
              <w:rPr>
                <w:rStyle w:val="a3"/>
                <w:rFonts w:ascii="Times New Roman" w:hAnsi="Times New Roman" w:cs="Times New Roman"/>
                <w:noProof/>
              </w:rPr>
              <w:t>Организация внутреннего аудита</w:t>
            </w:r>
            <w:r w:rsidR="00FE63F7">
              <w:rPr>
                <w:noProof/>
                <w:webHidden/>
              </w:rPr>
              <w:tab/>
            </w:r>
            <w:r w:rsidR="00FE63F7">
              <w:rPr>
                <w:noProof/>
                <w:webHidden/>
              </w:rPr>
              <w:fldChar w:fldCharType="begin"/>
            </w:r>
            <w:r w:rsidR="00FE63F7">
              <w:rPr>
                <w:noProof/>
                <w:webHidden/>
              </w:rPr>
              <w:instrText xml:space="preserve"> PAGEREF _Toc100843755 \h </w:instrText>
            </w:r>
            <w:r w:rsidR="00FE63F7">
              <w:rPr>
                <w:noProof/>
                <w:webHidden/>
              </w:rPr>
            </w:r>
            <w:r w:rsidR="00FE63F7">
              <w:rPr>
                <w:noProof/>
                <w:webHidden/>
              </w:rPr>
              <w:fldChar w:fldCharType="separate"/>
            </w:r>
            <w:r w:rsidR="00FE63F7">
              <w:rPr>
                <w:noProof/>
                <w:webHidden/>
              </w:rPr>
              <w:t>7</w:t>
            </w:r>
            <w:r w:rsidR="00FE63F7">
              <w:rPr>
                <w:noProof/>
                <w:webHidden/>
              </w:rPr>
              <w:fldChar w:fldCharType="end"/>
            </w:r>
          </w:hyperlink>
        </w:p>
        <w:p w14:paraId="4584284B" w14:textId="793B2AED" w:rsidR="00FE63F7" w:rsidRDefault="00FA77D9">
          <w:pPr>
            <w:pStyle w:val="12"/>
            <w:tabs>
              <w:tab w:val="left" w:pos="440"/>
              <w:tab w:val="right" w:leader="dot" w:pos="9345"/>
            </w:tabs>
            <w:rPr>
              <w:rFonts w:eastAsiaTheme="minorEastAsia"/>
              <w:noProof/>
              <w:lang w:eastAsia="ru-RU"/>
            </w:rPr>
          </w:pPr>
          <w:hyperlink w:anchor="_Toc100843756" w:history="1">
            <w:r w:rsidR="00FE63F7" w:rsidRPr="00951038">
              <w:rPr>
                <w:rStyle w:val="a3"/>
                <w:rFonts w:ascii="Times New Roman" w:hAnsi="Times New Roman" w:cs="Times New Roman"/>
                <w:noProof/>
              </w:rPr>
              <w:t>6.</w:t>
            </w:r>
            <w:r w:rsidR="00FE63F7">
              <w:rPr>
                <w:rFonts w:eastAsiaTheme="minorEastAsia"/>
                <w:noProof/>
                <w:lang w:eastAsia="ru-RU"/>
              </w:rPr>
              <w:tab/>
            </w:r>
            <w:r w:rsidR="00FE63F7" w:rsidRPr="00951038">
              <w:rPr>
                <w:rStyle w:val="a3"/>
                <w:rFonts w:ascii="Times New Roman" w:hAnsi="Times New Roman" w:cs="Times New Roman"/>
                <w:noProof/>
              </w:rPr>
              <w:t>Общие принципы отбора независимой внешней организации для осуществления функций внутреннего аудита, и закрепления ее функций</w:t>
            </w:r>
            <w:r w:rsidR="00FE63F7">
              <w:rPr>
                <w:noProof/>
                <w:webHidden/>
              </w:rPr>
              <w:tab/>
            </w:r>
            <w:r w:rsidR="00FE63F7">
              <w:rPr>
                <w:noProof/>
                <w:webHidden/>
              </w:rPr>
              <w:fldChar w:fldCharType="begin"/>
            </w:r>
            <w:r w:rsidR="00FE63F7">
              <w:rPr>
                <w:noProof/>
                <w:webHidden/>
              </w:rPr>
              <w:instrText xml:space="preserve"> PAGEREF _Toc100843756 \h </w:instrText>
            </w:r>
            <w:r w:rsidR="00FE63F7">
              <w:rPr>
                <w:noProof/>
                <w:webHidden/>
              </w:rPr>
            </w:r>
            <w:r w:rsidR="00FE63F7">
              <w:rPr>
                <w:noProof/>
                <w:webHidden/>
              </w:rPr>
              <w:fldChar w:fldCharType="separate"/>
            </w:r>
            <w:r w:rsidR="00FE63F7">
              <w:rPr>
                <w:noProof/>
                <w:webHidden/>
              </w:rPr>
              <w:t>8</w:t>
            </w:r>
            <w:r w:rsidR="00FE63F7">
              <w:rPr>
                <w:noProof/>
                <w:webHidden/>
              </w:rPr>
              <w:fldChar w:fldCharType="end"/>
            </w:r>
          </w:hyperlink>
        </w:p>
        <w:p w14:paraId="7A0A975D" w14:textId="5E428D1F" w:rsidR="00FE63F7" w:rsidRDefault="00FA77D9">
          <w:pPr>
            <w:pStyle w:val="12"/>
            <w:tabs>
              <w:tab w:val="left" w:pos="440"/>
              <w:tab w:val="right" w:leader="dot" w:pos="9345"/>
            </w:tabs>
            <w:rPr>
              <w:rFonts w:eastAsiaTheme="minorEastAsia"/>
              <w:noProof/>
              <w:lang w:eastAsia="ru-RU"/>
            </w:rPr>
          </w:pPr>
          <w:hyperlink w:anchor="_Toc100843757" w:history="1">
            <w:r w:rsidR="00FE63F7" w:rsidRPr="00951038">
              <w:rPr>
                <w:rStyle w:val="a3"/>
                <w:rFonts w:ascii="Times New Roman" w:hAnsi="Times New Roman" w:cs="Times New Roman"/>
                <w:noProof/>
              </w:rPr>
              <w:t>7.</w:t>
            </w:r>
            <w:r w:rsidR="00FE63F7">
              <w:rPr>
                <w:rFonts w:eastAsiaTheme="minorEastAsia"/>
                <w:noProof/>
                <w:lang w:eastAsia="ru-RU"/>
              </w:rPr>
              <w:tab/>
            </w:r>
            <w:r w:rsidR="00FE63F7" w:rsidRPr="00951038">
              <w:rPr>
                <w:rStyle w:val="a3"/>
                <w:rFonts w:ascii="Times New Roman" w:hAnsi="Times New Roman" w:cs="Times New Roman"/>
                <w:noProof/>
              </w:rPr>
              <w:t>Общие принципы организации структуры внутреннего аудита в Обществе</w:t>
            </w:r>
            <w:r w:rsidR="00FE63F7">
              <w:rPr>
                <w:noProof/>
                <w:webHidden/>
              </w:rPr>
              <w:tab/>
            </w:r>
            <w:r w:rsidR="00FE63F7">
              <w:rPr>
                <w:noProof/>
                <w:webHidden/>
              </w:rPr>
              <w:fldChar w:fldCharType="begin"/>
            </w:r>
            <w:r w:rsidR="00FE63F7">
              <w:rPr>
                <w:noProof/>
                <w:webHidden/>
              </w:rPr>
              <w:instrText xml:space="preserve"> PAGEREF _Toc100843757 \h </w:instrText>
            </w:r>
            <w:r w:rsidR="00FE63F7">
              <w:rPr>
                <w:noProof/>
                <w:webHidden/>
              </w:rPr>
            </w:r>
            <w:r w:rsidR="00FE63F7">
              <w:rPr>
                <w:noProof/>
                <w:webHidden/>
              </w:rPr>
              <w:fldChar w:fldCharType="separate"/>
            </w:r>
            <w:r w:rsidR="00FE63F7">
              <w:rPr>
                <w:noProof/>
                <w:webHidden/>
              </w:rPr>
              <w:t>9</w:t>
            </w:r>
            <w:r w:rsidR="00FE63F7">
              <w:rPr>
                <w:noProof/>
                <w:webHidden/>
              </w:rPr>
              <w:fldChar w:fldCharType="end"/>
            </w:r>
          </w:hyperlink>
        </w:p>
        <w:p w14:paraId="035DCDFD" w14:textId="61F24B14" w:rsidR="00FE63F7" w:rsidRDefault="00FA77D9">
          <w:pPr>
            <w:pStyle w:val="12"/>
            <w:tabs>
              <w:tab w:val="left" w:pos="440"/>
              <w:tab w:val="right" w:leader="dot" w:pos="9345"/>
            </w:tabs>
            <w:rPr>
              <w:rFonts w:eastAsiaTheme="minorEastAsia"/>
              <w:noProof/>
              <w:lang w:eastAsia="ru-RU"/>
            </w:rPr>
          </w:pPr>
          <w:hyperlink w:anchor="_Toc100843758" w:history="1">
            <w:r w:rsidR="00FE63F7" w:rsidRPr="00951038">
              <w:rPr>
                <w:rStyle w:val="a3"/>
                <w:rFonts w:ascii="Times New Roman" w:hAnsi="Times New Roman" w:cs="Times New Roman"/>
                <w:noProof/>
              </w:rPr>
              <w:t>8.</w:t>
            </w:r>
            <w:r w:rsidR="00FE63F7">
              <w:rPr>
                <w:rFonts w:eastAsiaTheme="minorEastAsia"/>
                <w:noProof/>
                <w:lang w:eastAsia="ru-RU"/>
              </w:rPr>
              <w:tab/>
            </w:r>
            <w:r w:rsidR="00FE63F7" w:rsidRPr="00951038">
              <w:rPr>
                <w:rStyle w:val="a3"/>
                <w:rFonts w:ascii="Times New Roman" w:hAnsi="Times New Roman" w:cs="Times New Roman"/>
                <w:noProof/>
              </w:rPr>
              <w:t>Планирование деятельности внутреннего аудита</w:t>
            </w:r>
            <w:r w:rsidR="00FE63F7">
              <w:rPr>
                <w:noProof/>
                <w:webHidden/>
              </w:rPr>
              <w:tab/>
            </w:r>
            <w:r w:rsidR="00FE63F7">
              <w:rPr>
                <w:noProof/>
                <w:webHidden/>
              </w:rPr>
              <w:fldChar w:fldCharType="begin"/>
            </w:r>
            <w:r w:rsidR="00FE63F7">
              <w:rPr>
                <w:noProof/>
                <w:webHidden/>
              </w:rPr>
              <w:instrText xml:space="preserve"> PAGEREF _Toc100843758 \h </w:instrText>
            </w:r>
            <w:r w:rsidR="00FE63F7">
              <w:rPr>
                <w:noProof/>
                <w:webHidden/>
              </w:rPr>
            </w:r>
            <w:r w:rsidR="00FE63F7">
              <w:rPr>
                <w:noProof/>
                <w:webHidden/>
              </w:rPr>
              <w:fldChar w:fldCharType="separate"/>
            </w:r>
            <w:r w:rsidR="00FE63F7">
              <w:rPr>
                <w:noProof/>
                <w:webHidden/>
              </w:rPr>
              <w:t>12</w:t>
            </w:r>
            <w:r w:rsidR="00FE63F7">
              <w:rPr>
                <w:noProof/>
                <w:webHidden/>
              </w:rPr>
              <w:fldChar w:fldCharType="end"/>
            </w:r>
          </w:hyperlink>
        </w:p>
        <w:p w14:paraId="40B4187C" w14:textId="15FAE718" w:rsidR="00FE63F7" w:rsidRDefault="00FA77D9">
          <w:pPr>
            <w:pStyle w:val="12"/>
            <w:tabs>
              <w:tab w:val="left" w:pos="440"/>
              <w:tab w:val="right" w:leader="dot" w:pos="9345"/>
            </w:tabs>
            <w:rPr>
              <w:rFonts w:eastAsiaTheme="minorEastAsia"/>
              <w:noProof/>
              <w:lang w:eastAsia="ru-RU"/>
            </w:rPr>
          </w:pPr>
          <w:hyperlink w:anchor="_Toc100843759" w:history="1">
            <w:r w:rsidR="00FE63F7" w:rsidRPr="00951038">
              <w:rPr>
                <w:rStyle w:val="a3"/>
                <w:rFonts w:ascii="Times New Roman" w:hAnsi="Times New Roman" w:cs="Times New Roman"/>
                <w:noProof/>
              </w:rPr>
              <w:t>9.</w:t>
            </w:r>
            <w:r w:rsidR="00FE63F7">
              <w:rPr>
                <w:rFonts w:eastAsiaTheme="minorEastAsia"/>
                <w:noProof/>
                <w:lang w:eastAsia="ru-RU"/>
              </w:rPr>
              <w:tab/>
            </w:r>
            <w:r w:rsidR="00FE63F7" w:rsidRPr="00951038">
              <w:rPr>
                <w:rStyle w:val="a3"/>
                <w:rFonts w:ascii="Times New Roman" w:hAnsi="Times New Roman" w:cs="Times New Roman"/>
                <w:noProof/>
              </w:rPr>
              <w:t>Общий порядок организации внутренних аудиторских проверок. Мониторинг выполнения планов мероприятий, разработанных по итогам проверки</w:t>
            </w:r>
            <w:r w:rsidR="00FE63F7">
              <w:rPr>
                <w:noProof/>
                <w:webHidden/>
              </w:rPr>
              <w:tab/>
            </w:r>
            <w:r w:rsidR="00FE63F7">
              <w:rPr>
                <w:noProof/>
                <w:webHidden/>
              </w:rPr>
              <w:fldChar w:fldCharType="begin"/>
            </w:r>
            <w:r w:rsidR="00FE63F7">
              <w:rPr>
                <w:noProof/>
                <w:webHidden/>
              </w:rPr>
              <w:instrText xml:space="preserve"> PAGEREF _Toc100843759 \h </w:instrText>
            </w:r>
            <w:r w:rsidR="00FE63F7">
              <w:rPr>
                <w:noProof/>
                <w:webHidden/>
              </w:rPr>
            </w:r>
            <w:r w:rsidR="00FE63F7">
              <w:rPr>
                <w:noProof/>
                <w:webHidden/>
              </w:rPr>
              <w:fldChar w:fldCharType="separate"/>
            </w:r>
            <w:r w:rsidR="00FE63F7">
              <w:rPr>
                <w:noProof/>
                <w:webHidden/>
              </w:rPr>
              <w:t>13</w:t>
            </w:r>
            <w:r w:rsidR="00FE63F7">
              <w:rPr>
                <w:noProof/>
                <w:webHidden/>
              </w:rPr>
              <w:fldChar w:fldCharType="end"/>
            </w:r>
          </w:hyperlink>
        </w:p>
        <w:p w14:paraId="581C2204" w14:textId="5F0EBA54" w:rsidR="00FE63F7" w:rsidRDefault="00FA77D9">
          <w:pPr>
            <w:pStyle w:val="12"/>
            <w:tabs>
              <w:tab w:val="left" w:pos="660"/>
              <w:tab w:val="right" w:leader="dot" w:pos="9345"/>
            </w:tabs>
            <w:rPr>
              <w:rFonts w:eastAsiaTheme="minorEastAsia"/>
              <w:noProof/>
              <w:lang w:eastAsia="ru-RU"/>
            </w:rPr>
          </w:pPr>
          <w:hyperlink w:anchor="_Toc100843760" w:history="1">
            <w:r w:rsidR="00FE63F7" w:rsidRPr="00951038">
              <w:rPr>
                <w:rStyle w:val="a3"/>
                <w:rFonts w:ascii="Times New Roman" w:hAnsi="Times New Roman" w:cs="Times New Roman"/>
                <w:noProof/>
              </w:rPr>
              <w:t>10.</w:t>
            </w:r>
            <w:r w:rsidR="00FE63F7">
              <w:rPr>
                <w:rFonts w:eastAsiaTheme="minorEastAsia"/>
                <w:noProof/>
                <w:lang w:eastAsia="ru-RU"/>
              </w:rPr>
              <w:tab/>
            </w:r>
            <w:r w:rsidR="00FE63F7" w:rsidRPr="00951038">
              <w:rPr>
                <w:rStyle w:val="a3"/>
                <w:rFonts w:ascii="Times New Roman" w:hAnsi="Times New Roman" w:cs="Times New Roman"/>
                <w:noProof/>
              </w:rPr>
              <w:t>Выполнение заданий по консультированию</w:t>
            </w:r>
            <w:r w:rsidR="00FE63F7">
              <w:rPr>
                <w:noProof/>
                <w:webHidden/>
              </w:rPr>
              <w:tab/>
            </w:r>
            <w:r w:rsidR="00FE63F7">
              <w:rPr>
                <w:noProof/>
                <w:webHidden/>
              </w:rPr>
              <w:fldChar w:fldCharType="begin"/>
            </w:r>
            <w:r w:rsidR="00FE63F7">
              <w:rPr>
                <w:noProof/>
                <w:webHidden/>
              </w:rPr>
              <w:instrText xml:space="preserve"> PAGEREF _Toc100843760 \h </w:instrText>
            </w:r>
            <w:r w:rsidR="00FE63F7">
              <w:rPr>
                <w:noProof/>
                <w:webHidden/>
              </w:rPr>
            </w:r>
            <w:r w:rsidR="00FE63F7">
              <w:rPr>
                <w:noProof/>
                <w:webHidden/>
              </w:rPr>
              <w:fldChar w:fldCharType="separate"/>
            </w:r>
            <w:r w:rsidR="00FE63F7">
              <w:rPr>
                <w:noProof/>
                <w:webHidden/>
              </w:rPr>
              <w:t>16</w:t>
            </w:r>
            <w:r w:rsidR="00FE63F7">
              <w:rPr>
                <w:noProof/>
                <w:webHidden/>
              </w:rPr>
              <w:fldChar w:fldCharType="end"/>
            </w:r>
          </w:hyperlink>
        </w:p>
        <w:p w14:paraId="4A51CC8B" w14:textId="222CFB36" w:rsidR="00FE63F7" w:rsidRDefault="00FA77D9">
          <w:pPr>
            <w:pStyle w:val="12"/>
            <w:tabs>
              <w:tab w:val="left" w:pos="660"/>
              <w:tab w:val="right" w:leader="dot" w:pos="9345"/>
            </w:tabs>
            <w:rPr>
              <w:rFonts w:eastAsiaTheme="minorEastAsia"/>
              <w:noProof/>
              <w:lang w:eastAsia="ru-RU"/>
            </w:rPr>
          </w:pPr>
          <w:hyperlink w:anchor="_Toc100843761" w:history="1">
            <w:r w:rsidR="00FE63F7" w:rsidRPr="00951038">
              <w:rPr>
                <w:rStyle w:val="a3"/>
                <w:rFonts w:ascii="Times New Roman" w:hAnsi="Times New Roman" w:cs="Times New Roman"/>
                <w:noProof/>
              </w:rPr>
              <w:t>11.</w:t>
            </w:r>
            <w:r w:rsidR="00FE63F7">
              <w:rPr>
                <w:rFonts w:eastAsiaTheme="minorEastAsia"/>
                <w:noProof/>
                <w:lang w:eastAsia="ru-RU"/>
              </w:rPr>
              <w:tab/>
            </w:r>
            <w:r w:rsidR="00FE63F7" w:rsidRPr="00951038">
              <w:rPr>
                <w:rStyle w:val="a3"/>
                <w:rFonts w:ascii="Times New Roman" w:hAnsi="Times New Roman" w:cs="Times New Roman"/>
                <w:noProof/>
              </w:rPr>
              <w:t>Информирование о результатах деятельности внутреннего аудита. Заключение внутреннего аудита</w:t>
            </w:r>
            <w:r w:rsidR="00FE63F7">
              <w:rPr>
                <w:noProof/>
                <w:webHidden/>
              </w:rPr>
              <w:tab/>
            </w:r>
            <w:r w:rsidR="00FE63F7">
              <w:rPr>
                <w:noProof/>
                <w:webHidden/>
              </w:rPr>
              <w:fldChar w:fldCharType="begin"/>
            </w:r>
            <w:r w:rsidR="00FE63F7">
              <w:rPr>
                <w:noProof/>
                <w:webHidden/>
              </w:rPr>
              <w:instrText xml:space="preserve"> PAGEREF _Toc100843761 \h </w:instrText>
            </w:r>
            <w:r w:rsidR="00FE63F7">
              <w:rPr>
                <w:noProof/>
                <w:webHidden/>
              </w:rPr>
            </w:r>
            <w:r w:rsidR="00FE63F7">
              <w:rPr>
                <w:noProof/>
                <w:webHidden/>
              </w:rPr>
              <w:fldChar w:fldCharType="separate"/>
            </w:r>
            <w:r w:rsidR="00FE63F7">
              <w:rPr>
                <w:noProof/>
                <w:webHidden/>
              </w:rPr>
              <w:t>17</w:t>
            </w:r>
            <w:r w:rsidR="00FE63F7">
              <w:rPr>
                <w:noProof/>
                <w:webHidden/>
              </w:rPr>
              <w:fldChar w:fldCharType="end"/>
            </w:r>
          </w:hyperlink>
        </w:p>
        <w:p w14:paraId="3F20C936" w14:textId="70CA8A3D" w:rsidR="00FE63F7" w:rsidRDefault="00FA77D9">
          <w:pPr>
            <w:pStyle w:val="12"/>
            <w:tabs>
              <w:tab w:val="left" w:pos="660"/>
              <w:tab w:val="right" w:leader="dot" w:pos="9345"/>
            </w:tabs>
            <w:rPr>
              <w:rFonts w:eastAsiaTheme="minorEastAsia"/>
              <w:noProof/>
              <w:lang w:eastAsia="ru-RU"/>
            </w:rPr>
          </w:pPr>
          <w:hyperlink w:anchor="_Toc100843762" w:history="1">
            <w:r w:rsidR="00FE63F7" w:rsidRPr="00951038">
              <w:rPr>
                <w:rStyle w:val="a3"/>
                <w:rFonts w:ascii="Times New Roman" w:hAnsi="Times New Roman" w:cs="Times New Roman"/>
                <w:noProof/>
              </w:rPr>
              <w:t>12.</w:t>
            </w:r>
            <w:r w:rsidR="00FE63F7">
              <w:rPr>
                <w:rFonts w:eastAsiaTheme="minorEastAsia"/>
                <w:noProof/>
                <w:lang w:eastAsia="ru-RU"/>
              </w:rPr>
              <w:tab/>
            </w:r>
            <w:r w:rsidR="00FE63F7" w:rsidRPr="00951038">
              <w:rPr>
                <w:rStyle w:val="a3"/>
                <w:rFonts w:ascii="Times New Roman" w:hAnsi="Times New Roman" w:cs="Times New Roman"/>
                <w:noProof/>
              </w:rPr>
              <w:t>Взаимодействие внутреннего аудита с аудитором Общества, комитетом по аудиту, подразделениями Общества</w:t>
            </w:r>
            <w:r w:rsidR="00FE63F7">
              <w:rPr>
                <w:noProof/>
                <w:webHidden/>
              </w:rPr>
              <w:tab/>
            </w:r>
            <w:r w:rsidR="00FE63F7">
              <w:rPr>
                <w:noProof/>
                <w:webHidden/>
              </w:rPr>
              <w:fldChar w:fldCharType="begin"/>
            </w:r>
            <w:r w:rsidR="00FE63F7">
              <w:rPr>
                <w:noProof/>
                <w:webHidden/>
              </w:rPr>
              <w:instrText xml:space="preserve"> PAGEREF _Toc100843762 \h </w:instrText>
            </w:r>
            <w:r w:rsidR="00FE63F7">
              <w:rPr>
                <w:noProof/>
                <w:webHidden/>
              </w:rPr>
            </w:r>
            <w:r w:rsidR="00FE63F7">
              <w:rPr>
                <w:noProof/>
                <w:webHidden/>
              </w:rPr>
              <w:fldChar w:fldCharType="separate"/>
            </w:r>
            <w:r w:rsidR="00FE63F7">
              <w:rPr>
                <w:noProof/>
                <w:webHidden/>
              </w:rPr>
              <w:t>18</w:t>
            </w:r>
            <w:r w:rsidR="00FE63F7">
              <w:rPr>
                <w:noProof/>
                <w:webHidden/>
              </w:rPr>
              <w:fldChar w:fldCharType="end"/>
            </w:r>
          </w:hyperlink>
        </w:p>
        <w:p w14:paraId="67D3F8DA" w14:textId="4C2DCE8A" w:rsidR="00FE63F7" w:rsidRDefault="00FA77D9">
          <w:pPr>
            <w:pStyle w:val="20"/>
            <w:tabs>
              <w:tab w:val="right" w:leader="dot" w:pos="9345"/>
            </w:tabs>
            <w:rPr>
              <w:rFonts w:eastAsiaTheme="minorEastAsia"/>
              <w:noProof/>
              <w:lang w:eastAsia="ru-RU"/>
            </w:rPr>
          </w:pPr>
          <w:hyperlink w:anchor="_Toc100843763" w:history="1">
            <w:r w:rsidR="00FE63F7" w:rsidRPr="00951038">
              <w:rPr>
                <w:rStyle w:val="a3"/>
                <w:rFonts w:ascii="Times New Roman" w:hAnsi="Times New Roman" w:cs="Times New Roman"/>
                <w:b/>
                <w:noProof/>
              </w:rPr>
              <w:t>Взаимодействие с аудитором Общества</w:t>
            </w:r>
            <w:r w:rsidR="00FE63F7">
              <w:rPr>
                <w:noProof/>
                <w:webHidden/>
              </w:rPr>
              <w:tab/>
            </w:r>
            <w:r w:rsidR="00FE63F7">
              <w:rPr>
                <w:noProof/>
                <w:webHidden/>
              </w:rPr>
              <w:fldChar w:fldCharType="begin"/>
            </w:r>
            <w:r w:rsidR="00FE63F7">
              <w:rPr>
                <w:noProof/>
                <w:webHidden/>
              </w:rPr>
              <w:instrText xml:space="preserve"> PAGEREF _Toc100843763 \h </w:instrText>
            </w:r>
            <w:r w:rsidR="00FE63F7">
              <w:rPr>
                <w:noProof/>
                <w:webHidden/>
              </w:rPr>
            </w:r>
            <w:r w:rsidR="00FE63F7">
              <w:rPr>
                <w:noProof/>
                <w:webHidden/>
              </w:rPr>
              <w:fldChar w:fldCharType="separate"/>
            </w:r>
            <w:r w:rsidR="00FE63F7">
              <w:rPr>
                <w:noProof/>
                <w:webHidden/>
              </w:rPr>
              <w:t>18</w:t>
            </w:r>
            <w:r w:rsidR="00FE63F7">
              <w:rPr>
                <w:noProof/>
                <w:webHidden/>
              </w:rPr>
              <w:fldChar w:fldCharType="end"/>
            </w:r>
          </w:hyperlink>
        </w:p>
        <w:p w14:paraId="49FEB409" w14:textId="21329AF2" w:rsidR="00FE63F7" w:rsidRDefault="00FA77D9">
          <w:pPr>
            <w:pStyle w:val="20"/>
            <w:tabs>
              <w:tab w:val="right" w:leader="dot" w:pos="9345"/>
            </w:tabs>
            <w:rPr>
              <w:rFonts w:eastAsiaTheme="minorEastAsia"/>
              <w:noProof/>
              <w:lang w:eastAsia="ru-RU"/>
            </w:rPr>
          </w:pPr>
          <w:hyperlink w:anchor="_Toc100843764" w:history="1">
            <w:r w:rsidR="00FE63F7" w:rsidRPr="00951038">
              <w:rPr>
                <w:rStyle w:val="a3"/>
                <w:rFonts w:ascii="Times New Roman" w:hAnsi="Times New Roman" w:cs="Times New Roman"/>
                <w:b/>
                <w:noProof/>
              </w:rPr>
              <w:t>Взаимодействие с комитетом по аудиту</w:t>
            </w:r>
            <w:r w:rsidR="00FE63F7">
              <w:rPr>
                <w:noProof/>
                <w:webHidden/>
              </w:rPr>
              <w:tab/>
            </w:r>
            <w:r w:rsidR="00FE63F7">
              <w:rPr>
                <w:noProof/>
                <w:webHidden/>
              </w:rPr>
              <w:fldChar w:fldCharType="begin"/>
            </w:r>
            <w:r w:rsidR="00FE63F7">
              <w:rPr>
                <w:noProof/>
                <w:webHidden/>
              </w:rPr>
              <w:instrText xml:space="preserve"> PAGEREF _Toc100843764 \h </w:instrText>
            </w:r>
            <w:r w:rsidR="00FE63F7">
              <w:rPr>
                <w:noProof/>
                <w:webHidden/>
              </w:rPr>
            </w:r>
            <w:r w:rsidR="00FE63F7">
              <w:rPr>
                <w:noProof/>
                <w:webHidden/>
              </w:rPr>
              <w:fldChar w:fldCharType="separate"/>
            </w:r>
            <w:r w:rsidR="00FE63F7">
              <w:rPr>
                <w:noProof/>
                <w:webHidden/>
              </w:rPr>
              <w:t>19</w:t>
            </w:r>
            <w:r w:rsidR="00FE63F7">
              <w:rPr>
                <w:noProof/>
                <w:webHidden/>
              </w:rPr>
              <w:fldChar w:fldCharType="end"/>
            </w:r>
          </w:hyperlink>
        </w:p>
        <w:p w14:paraId="4B4DAC3D" w14:textId="39A04331" w:rsidR="00FE63F7" w:rsidRDefault="00FA77D9">
          <w:pPr>
            <w:pStyle w:val="20"/>
            <w:tabs>
              <w:tab w:val="right" w:leader="dot" w:pos="9345"/>
            </w:tabs>
            <w:rPr>
              <w:rFonts w:eastAsiaTheme="minorEastAsia"/>
              <w:noProof/>
              <w:lang w:eastAsia="ru-RU"/>
            </w:rPr>
          </w:pPr>
          <w:hyperlink w:anchor="_Toc100843765" w:history="1">
            <w:r w:rsidR="00FE63F7" w:rsidRPr="00951038">
              <w:rPr>
                <w:rStyle w:val="a3"/>
                <w:rFonts w:ascii="Times New Roman" w:hAnsi="Times New Roman" w:cs="Times New Roman"/>
                <w:b/>
                <w:noProof/>
              </w:rPr>
              <w:t>Взаимодействие со структурными подразделениями Общества</w:t>
            </w:r>
            <w:r w:rsidR="00FE63F7">
              <w:rPr>
                <w:noProof/>
                <w:webHidden/>
              </w:rPr>
              <w:tab/>
            </w:r>
            <w:r w:rsidR="00FE63F7">
              <w:rPr>
                <w:noProof/>
                <w:webHidden/>
              </w:rPr>
              <w:fldChar w:fldCharType="begin"/>
            </w:r>
            <w:r w:rsidR="00FE63F7">
              <w:rPr>
                <w:noProof/>
                <w:webHidden/>
              </w:rPr>
              <w:instrText xml:space="preserve"> PAGEREF _Toc100843765 \h </w:instrText>
            </w:r>
            <w:r w:rsidR="00FE63F7">
              <w:rPr>
                <w:noProof/>
                <w:webHidden/>
              </w:rPr>
            </w:r>
            <w:r w:rsidR="00FE63F7">
              <w:rPr>
                <w:noProof/>
                <w:webHidden/>
              </w:rPr>
              <w:fldChar w:fldCharType="separate"/>
            </w:r>
            <w:r w:rsidR="00FE63F7">
              <w:rPr>
                <w:noProof/>
                <w:webHidden/>
              </w:rPr>
              <w:t>19</w:t>
            </w:r>
            <w:r w:rsidR="00FE63F7">
              <w:rPr>
                <w:noProof/>
                <w:webHidden/>
              </w:rPr>
              <w:fldChar w:fldCharType="end"/>
            </w:r>
          </w:hyperlink>
        </w:p>
        <w:p w14:paraId="7DD57A5F" w14:textId="60712A9F" w:rsidR="00FE63F7" w:rsidRDefault="00FA77D9">
          <w:pPr>
            <w:pStyle w:val="12"/>
            <w:tabs>
              <w:tab w:val="left" w:pos="660"/>
              <w:tab w:val="right" w:leader="dot" w:pos="9345"/>
            </w:tabs>
            <w:rPr>
              <w:rFonts w:eastAsiaTheme="minorEastAsia"/>
              <w:noProof/>
              <w:lang w:eastAsia="ru-RU"/>
            </w:rPr>
          </w:pPr>
          <w:hyperlink w:anchor="_Toc100843766" w:history="1">
            <w:r w:rsidR="00FE63F7" w:rsidRPr="00951038">
              <w:rPr>
                <w:rStyle w:val="a3"/>
                <w:rFonts w:ascii="Times New Roman" w:hAnsi="Times New Roman" w:cs="Times New Roman"/>
                <w:noProof/>
              </w:rPr>
              <w:t>13.</w:t>
            </w:r>
            <w:r w:rsidR="00FE63F7">
              <w:rPr>
                <w:rFonts w:eastAsiaTheme="minorEastAsia"/>
                <w:noProof/>
                <w:lang w:eastAsia="ru-RU"/>
              </w:rPr>
              <w:tab/>
            </w:r>
            <w:r w:rsidR="00FE63F7" w:rsidRPr="00951038">
              <w:rPr>
                <w:rStyle w:val="a3"/>
                <w:rFonts w:ascii="Times New Roman" w:hAnsi="Times New Roman" w:cs="Times New Roman"/>
                <w:noProof/>
              </w:rPr>
              <w:t>Оценка деятельности внутреннего аудита</w:t>
            </w:r>
            <w:r w:rsidR="00FE63F7">
              <w:rPr>
                <w:noProof/>
                <w:webHidden/>
              </w:rPr>
              <w:tab/>
            </w:r>
            <w:r w:rsidR="00FE63F7">
              <w:rPr>
                <w:noProof/>
                <w:webHidden/>
              </w:rPr>
              <w:fldChar w:fldCharType="begin"/>
            </w:r>
            <w:r w:rsidR="00FE63F7">
              <w:rPr>
                <w:noProof/>
                <w:webHidden/>
              </w:rPr>
              <w:instrText xml:space="preserve"> PAGEREF _Toc100843766 \h </w:instrText>
            </w:r>
            <w:r w:rsidR="00FE63F7">
              <w:rPr>
                <w:noProof/>
                <w:webHidden/>
              </w:rPr>
            </w:r>
            <w:r w:rsidR="00FE63F7">
              <w:rPr>
                <w:noProof/>
                <w:webHidden/>
              </w:rPr>
              <w:fldChar w:fldCharType="separate"/>
            </w:r>
            <w:r w:rsidR="00FE63F7">
              <w:rPr>
                <w:noProof/>
                <w:webHidden/>
              </w:rPr>
              <w:t>19</w:t>
            </w:r>
            <w:r w:rsidR="00FE63F7">
              <w:rPr>
                <w:noProof/>
                <w:webHidden/>
              </w:rPr>
              <w:fldChar w:fldCharType="end"/>
            </w:r>
          </w:hyperlink>
        </w:p>
        <w:p w14:paraId="01C48308" w14:textId="663623AB" w:rsidR="00FE63F7" w:rsidRDefault="00FA77D9">
          <w:pPr>
            <w:pStyle w:val="20"/>
            <w:tabs>
              <w:tab w:val="right" w:leader="dot" w:pos="9345"/>
            </w:tabs>
            <w:rPr>
              <w:rFonts w:eastAsiaTheme="minorEastAsia"/>
              <w:noProof/>
              <w:lang w:eastAsia="ru-RU"/>
            </w:rPr>
          </w:pPr>
          <w:hyperlink w:anchor="_Toc100843767" w:history="1">
            <w:r w:rsidR="00FE63F7" w:rsidRPr="00951038">
              <w:rPr>
                <w:rStyle w:val="a3"/>
                <w:rFonts w:ascii="Times New Roman" w:hAnsi="Times New Roman" w:cs="Times New Roman"/>
                <w:b/>
                <w:noProof/>
              </w:rPr>
              <w:t>Текущий мониторинг и внутренняя оценка деятельности внутреннего аудита</w:t>
            </w:r>
            <w:r w:rsidR="00FE63F7">
              <w:rPr>
                <w:noProof/>
                <w:webHidden/>
              </w:rPr>
              <w:tab/>
            </w:r>
            <w:r w:rsidR="00FE63F7">
              <w:rPr>
                <w:noProof/>
                <w:webHidden/>
              </w:rPr>
              <w:fldChar w:fldCharType="begin"/>
            </w:r>
            <w:r w:rsidR="00FE63F7">
              <w:rPr>
                <w:noProof/>
                <w:webHidden/>
              </w:rPr>
              <w:instrText xml:space="preserve"> PAGEREF _Toc100843767 \h </w:instrText>
            </w:r>
            <w:r w:rsidR="00FE63F7">
              <w:rPr>
                <w:noProof/>
                <w:webHidden/>
              </w:rPr>
            </w:r>
            <w:r w:rsidR="00FE63F7">
              <w:rPr>
                <w:noProof/>
                <w:webHidden/>
              </w:rPr>
              <w:fldChar w:fldCharType="separate"/>
            </w:r>
            <w:r w:rsidR="00FE63F7">
              <w:rPr>
                <w:noProof/>
                <w:webHidden/>
              </w:rPr>
              <w:t>20</w:t>
            </w:r>
            <w:r w:rsidR="00FE63F7">
              <w:rPr>
                <w:noProof/>
                <w:webHidden/>
              </w:rPr>
              <w:fldChar w:fldCharType="end"/>
            </w:r>
          </w:hyperlink>
        </w:p>
        <w:p w14:paraId="6AE36866" w14:textId="4DC98413" w:rsidR="00FE63F7" w:rsidRDefault="00FA77D9">
          <w:pPr>
            <w:pStyle w:val="20"/>
            <w:tabs>
              <w:tab w:val="right" w:leader="dot" w:pos="9345"/>
            </w:tabs>
            <w:rPr>
              <w:rFonts w:eastAsiaTheme="minorEastAsia"/>
              <w:noProof/>
              <w:lang w:eastAsia="ru-RU"/>
            </w:rPr>
          </w:pPr>
          <w:hyperlink w:anchor="_Toc100843768" w:history="1">
            <w:r w:rsidR="00FE63F7" w:rsidRPr="00951038">
              <w:rPr>
                <w:rStyle w:val="a3"/>
                <w:rFonts w:ascii="Times New Roman" w:hAnsi="Times New Roman" w:cs="Times New Roman"/>
                <w:b/>
                <w:noProof/>
              </w:rPr>
              <w:t>Внутренняя оценка деятельности внутреннего аудита</w:t>
            </w:r>
            <w:r w:rsidR="00FE63F7">
              <w:rPr>
                <w:noProof/>
                <w:webHidden/>
              </w:rPr>
              <w:tab/>
            </w:r>
            <w:r w:rsidR="00FE63F7">
              <w:rPr>
                <w:noProof/>
                <w:webHidden/>
              </w:rPr>
              <w:fldChar w:fldCharType="begin"/>
            </w:r>
            <w:r w:rsidR="00FE63F7">
              <w:rPr>
                <w:noProof/>
                <w:webHidden/>
              </w:rPr>
              <w:instrText xml:space="preserve"> PAGEREF _Toc100843768 \h </w:instrText>
            </w:r>
            <w:r w:rsidR="00FE63F7">
              <w:rPr>
                <w:noProof/>
                <w:webHidden/>
              </w:rPr>
            </w:r>
            <w:r w:rsidR="00FE63F7">
              <w:rPr>
                <w:noProof/>
                <w:webHidden/>
              </w:rPr>
              <w:fldChar w:fldCharType="separate"/>
            </w:r>
            <w:r w:rsidR="00FE63F7">
              <w:rPr>
                <w:noProof/>
                <w:webHidden/>
              </w:rPr>
              <w:t>20</w:t>
            </w:r>
            <w:r w:rsidR="00FE63F7">
              <w:rPr>
                <w:noProof/>
                <w:webHidden/>
              </w:rPr>
              <w:fldChar w:fldCharType="end"/>
            </w:r>
          </w:hyperlink>
        </w:p>
        <w:p w14:paraId="31290E7D" w14:textId="58CF01BA" w:rsidR="00FE63F7" w:rsidRDefault="00FA77D9">
          <w:pPr>
            <w:pStyle w:val="20"/>
            <w:tabs>
              <w:tab w:val="right" w:leader="dot" w:pos="9345"/>
            </w:tabs>
            <w:rPr>
              <w:rFonts w:eastAsiaTheme="minorEastAsia"/>
              <w:noProof/>
              <w:lang w:eastAsia="ru-RU"/>
            </w:rPr>
          </w:pPr>
          <w:hyperlink w:anchor="_Toc100843769" w:history="1">
            <w:r w:rsidR="00FE63F7" w:rsidRPr="00951038">
              <w:rPr>
                <w:rStyle w:val="a3"/>
                <w:rFonts w:ascii="Times New Roman" w:hAnsi="Times New Roman" w:cs="Times New Roman"/>
                <w:b/>
                <w:noProof/>
              </w:rPr>
              <w:t>Внешняя оценка деятельности внутреннего аудита</w:t>
            </w:r>
            <w:r w:rsidR="00FE63F7">
              <w:rPr>
                <w:noProof/>
                <w:webHidden/>
              </w:rPr>
              <w:tab/>
            </w:r>
            <w:r w:rsidR="00FE63F7">
              <w:rPr>
                <w:noProof/>
                <w:webHidden/>
              </w:rPr>
              <w:fldChar w:fldCharType="begin"/>
            </w:r>
            <w:r w:rsidR="00FE63F7">
              <w:rPr>
                <w:noProof/>
                <w:webHidden/>
              </w:rPr>
              <w:instrText xml:space="preserve"> PAGEREF _Toc100843769 \h </w:instrText>
            </w:r>
            <w:r w:rsidR="00FE63F7">
              <w:rPr>
                <w:noProof/>
                <w:webHidden/>
              </w:rPr>
            </w:r>
            <w:r w:rsidR="00FE63F7">
              <w:rPr>
                <w:noProof/>
                <w:webHidden/>
              </w:rPr>
              <w:fldChar w:fldCharType="separate"/>
            </w:r>
            <w:r w:rsidR="00FE63F7">
              <w:rPr>
                <w:noProof/>
                <w:webHidden/>
              </w:rPr>
              <w:t>20</w:t>
            </w:r>
            <w:r w:rsidR="00FE63F7">
              <w:rPr>
                <w:noProof/>
                <w:webHidden/>
              </w:rPr>
              <w:fldChar w:fldCharType="end"/>
            </w:r>
          </w:hyperlink>
        </w:p>
        <w:p w14:paraId="0F1D9E84" w14:textId="0DA5FE8F" w:rsidR="00FE63F7" w:rsidRDefault="00FA77D9">
          <w:pPr>
            <w:pStyle w:val="12"/>
            <w:tabs>
              <w:tab w:val="left" w:pos="660"/>
              <w:tab w:val="right" w:leader="dot" w:pos="9345"/>
            </w:tabs>
            <w:rPr>
              <w:rFonts w:eastAsiaTheme="minorEastAsia"/>
              <w:noProof/>
              <w:lang w:eastAsia="ru-RU"/>
            </w:rPr>
          </w:pPr>
          <w:hyperlink w:anchor="_Toc100843770" w:history="1">
            <w:r w:rsidR="00FE63F7" w:rsidRPr="00951038">
              <w:rPr>
                <w:rStyle w:val="a3"/>
                <w:rFonts w:ascii="Times New Roman" w:hAnsi="Times New Roman" w:cs="Times New Roman"/>
                <w:noProof/>
              </w:rPr>
              <w:t>14.</w:t>
            </w:r>
            <w:r w:rsidR="00FE63F7">
              <w:rPr>
                <w:rFonts w:eastAsiaTheme="minorEastAsia"/>
                <w:noProof/>
                <w:lang w:eastAsia="ru-RU"/>
              </w:rPr>
              <w:tab/>
            </w:r>
            <w:r w:rsidR="00FE63F7" w:rsidRPr="00951038">
              <w:rPr>
                <w:rStyle w:val="a3"/>
                <w:rFonts w:ascii="Times New Roman" w:hAnsi="Times New Roman" w:cs="Times New Roman"/>
                <w:noProof/>
              </w:rPr>
              <w:t>Заключительные положения</w:t>
            </w:r>
            <w:r w:rsidR="00FE63F7">
              <w:rPr>
                <w:noProof/>
                <w:webHidden/>
              </w:rPr>
              <w:tab/>
            </w:r>
            <w:r w:rsidR="00FE63F7">
              <w:rPr>
                <w:noProof/>
                <w:webHidden/>
              </w:rPr>
              <w:fldChar w:fldCharType="begin"/>
            </w:r>
            <w:r w:rsidR="00FE63F7">
              <w:rPr>
                <w:noProof/>
                <w:webHidden/>
              </w:rPr>
              <w:instrText xml:space="preserve"> PAGEREF _Toc100843770 \h </w:instrText>
            </w:r>
            <w:r w:rsidR="00FE63F7">
              <w:rPr>
                <w:noProof/>
                <w:webHidden/>
              </w:rPr>
            </w:r>
            <w:r w:rsidR="00FE63F7">
              <w:rPr>
                <w:noProof/>
                <w:webHidden/>
              </w:rPr>
              <w:fldChar w:fldCharType="separate"/>
            </w:r>
            <w:r w:rsidR="00FE63F7">
              <w:rPr>
                <w:noProof/>
                <w:webHidden/>
              </w:rPr>
              <w:t>21</w:t>
            </w:r>
            <w:r w:rsidR="00FE63F7">
              <w:rPr>
                <w:noProof/>
                <w:webHidden/>
              </w:rPr>
              <w:fldChar w:fldCharType="end"/>
            </w:r>
          </w:hyperlink>
        </w:p>
        <w:p w14:paraId="1CE958D2" w14:textId="7E56DDE7" w:rsidR="009E2916" w:rsidRPr="004C1749" w:rsidRDefault="009E2916" w:rsidP="00C12C57">
          <w:pPr>
            <w:spacing w:line="360" w:lineRule="auto"/>
            <w:ind w:firstLine="567"/>
            <w:rPr>
              <w:rFonts w:ascii="Times New Roman" w:hAnsi="Times New Roman" w:cs="Times New Roman"/>
              <w:sz w:val="24"/>
              <w:szCs w:val="24"/>
            </w:rPr>
          </w:pPr>
          <w:r w:rsidRPr="00FE63F7">
            <w:rPr>
              <w:rFonts w:ascii="Times New Roman" w:hAnsi="Times New Roman" w:cs="Times New Roman"/>
              <w:sz w:val="20"/>
              <w:szCs w:val="20"/>
            </w:rPr>
            <w:fldChar w:fldCharType="end"/>
          </w:r>
        </w:p>
      </w:sdtContent>
    </w:sdt>
    <w:p w14:paraId="43B02389" w14:textId="14E2A04E" w:rsidR="009E2916" w:rsidRDefault="009E2916" w:rsidP="00C12C57">
      <w:pPr>
        <w:spacing w:line="360" w:lineRule="auto"/>
        <w:ind w:firstLine="567"/>
        <w:rPr>
          <w:rFonts w:ascii="Times New Roman" w:hAnsi="Times New Roman" w:cs="Times New Roman"/>
          <w:b/>
          <w:bCs/>
        </w:rPr>
      </w:pPr>
      <w:r>
        <w:rPr>
          <w:rFonts w:ascii="Times New Roman" w:hAnsi="Times New Roman" w:cs="Times New Roman"/>
          <w:b/>
          <w:bCs/>
        </w:rPr>
        <w:br w:type="page"/>
      </w:r>
    </w:p>
    <w:p w14:paraId="62219718" w14:textId="74AA5A35" w:rsidR="00901251" w:rsidRPr="009F0522" w:rsidRDefault="00BA2D61" w:rsidP="00C12C57">
      <w:pPr>
        <w:pStyle w:val="11"/>
        <w:numPr>
          <w:ilvl w:val="0"/>
          <w:numId w:val="1"/>
        </w:numPr>
        <w:spacing w:before="240" w:line="360" w:lineRule="auto"/>
        <w:ind w:left="0" w:firstLine="567"/>
        <w:jc w:val="both"/>
        <w:rPr>
          <w:rFonts w:ascii="Times New Roman" w:hAnsi="Times New Roman" w:cs="Times New Roman"/>
          <w:color w:val="auto"/>
          <w:sz w:val="22"/>
          <w:szCs w:val="22"/>
        </w:rPr>
      </w:pPr>
      <w:bookmarkStart w:id="0" w:name="_Toc100843751"/>
      <w:r w:rsidRPr="009F0522">
        <w:rPr>
          <w:rFonts w:ascii="Times New Roman" w:hAnsi="Times New Roman" w:cs="Times New Roman"/>
          <w:color w:val="auto"/>
          <w:sz w:val="22"/>
          <w:szCs w:val="22"/>
        </w:rPr>
        <w:lastRenderedPageBreak/>
        <w:t>Общие положения</w:t>
      </w:r>
      <w:bookmarkEnd w:id="0"/>
    </w:p>
    <w:p w14:paraId="66F2C9CE" w14:textId="0082A2F5" w:rsidR="00901251" w:rsidRPr="009F0522" w:rsidRDefault="00901251" w:rsidP="00C12C57">
      <w:pPr>
        <w:spacing w:after="0" w:line="360" w:lineRule="auto"/>
        <w:ind w:firstLine="567"/>
        <w:jc w:val="both"/>
        <w:rPr>
          <w:rFonts w:ascii="Times New Roman" w:eastAsia="Times New Roman" w:hAnsi="Times New Roman" w:cs="Times New Roman"/>
          <w:lang w:eastAsia="ru-RU"/>
        </w:rPr>
      </w:pPr>
      <w:r w:rsidRPr="009F0522">
        <w:rPr>
          <w:rFonts w:ascii="Times New Roman" w:eastAsia="Times New Roman" w:hAnsi="Times New Roman" w:cs="Times New Roman"/>
          <w:lang w:eastAsia="ru-RU"/>
        </w:rPr>
        <w:t>Настоящим Положением определя</w:t>
      </w:r>
      <w:r w:rsidR="001328BC" w:rsidRPr="009F0522">
        <w:rPr>
          <w:rFonts w:ascii="Times New Roman" w:eastAsia="Times New Roman" w:hAnsi="Times New Roman" w:cs="Times New Roman"/>
          <w:lang w:eastAsia="ru-RU"/>
        </w:rPr>
        <w:t>ю</w:t>
      </w:r>
      <w:r w:rsidRPr="009F0522">
        <w:rPr>
          <w:rFonts w:ascii="Times New Roman" w:eastAsia="Times New Roman" w:hAnsi="Times New Roman" w:cs="Times New Roman"/>
          <w:lang w:eastAsia="ru-RU"/>
        </w:rPr>
        <w:t xml:space="preserve">тся </w:t>
      </w:r>
      <w:r w:rsidR="001328BC" w:rsidRPr="009F0522">
        <w:rPr>
          <w:rFonts w:ascii="Times New Roman" w:hAnsi="Times New Roman" w:cs="Times New Roman"/>
        </w:rPr>
        <w:t>цели, задачи, полномочия и обязанности внутреннего аудита, способ организации внутреннего аудита в Обществе, подотчетность внутреннего аудита в Обществе, порядок контроля обеспечения и повышения качества внутреннего аудита</w:t>
      </w:r>
      <w:r w:rsidR="009A1CDD" w:rsidRPr="009F0522">
        <w:rPr>
          <w:rFonts w:ascii="Times New Roman" w:hAnsi="Times New Roman" w:cs="Times New Roman"/>
        </w:rPr>
        <w:t>,</w:t>
      </w:r>
      <w:r w:rsidR="001328BC" w:rsidRPr="009F0522">
        <w:rPr>
          <w:rFonts w:ascii="Times New Roman" w:hAnsi="Times New Roman" w:cs="Times New Roman"/>
        </w:rPr>
        <w:t xml:space="preserve"> </w:t>
      </w:r>
      <w:r w:rsidRPr="009F0522">
        <w:rPr>
          <w:rFonts w:ascii="Times New Roman" w:eastAsia="Times New Roman" w:hAnsi="Times New Roman" w:cs="Times New Roman"/>
          <w:lang w:eastAsia="ru-RU"/>
        </w:rPr>
        <w:t xml:space="preserve">общая организация системы внутреннего аудита в </w:t>
      </w:r>
      <w:r w:rsidR="0013026F" w:rsidRPr="009F0522">
        <w:rPr>
          <w:rFonts w:ascii="Times New Roman" w:eastAsia="Times New Roman" w:hAnsi="Times New Roman" w:cs="Times New Roman"/>
          <w:lang w:eastAsia="ru-RU"/>
        </w:rPr>
        <w:t>Публичном акционерном обществе «</w:t>
      </w:r>
      <w:r w:rsidR="00941043">
        <w:rPr>
          <w:rFonts w:ascii="Times New Roman" w:eastAsia="Times New Roman" w:hAnsi="Times New Roman" w:cs="Times New Roman"/>
          <w:lang w:eastAsia="ru-RU"/>
        </w:rPr>
        <w:t>АК «ЦНИИСУ</w:t>
      </w:r>
      <w:r w:rsidR="0013026F" w:rsidRPr="009F0522">
        <w:rPr>
          <w:rFonts w:ascii="Times New Roman" w:eastAsia="Times New Roman" w:hAnsi="Times New Roman" w:cs="Times New Roman"/>
          <w:lang w:eastAsia="ru-RU"/>
        </w:rPr>
        <w:t>» (далее – Общество)</w:t>
      </w:r>
      <w:r w:rsidRPr="009F0522">
        <w:rPr>
          <w:rFonts w:ascii="Times New Roman" w:eastAsia="Times New Roman" w:hAnsi="Times New Roman" w:cs="Times New Roman"/>
          <w:lang w:eastAsia="ru-RU"/>
        </w:rPr>
        <w:t>.</w:t>
      </w:r>
    </w:p>
    <w:p w14:paraId="1D2CD0EE" w14:textId="0427DDCC" w:rsidR="00A80A7E" w:rsidRPr="009F0522" w:rsidRDefault="00A80A7E" w:rsidP="00C12C57">
      <w:pPr>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 xml:space="preserve">Настоящее </w:t>
      </w:r>
      <w:r w:rsidRPr="009F0522">
        <w:rPr>
          <w:rFonts w:ascii="Times New Roman" w:eastAsia="Times New Roman" w:hAnsi="Times New Roman" w:cs="Times New Roman"/>
          <w:lang w:eastAsia="ru-RU"/>
        </w:rPr>
        <w:t>Положение</w:t>
      </w:r>
      <w:r w:rsidRPr="009F0522">
        <w:rPr>
          <w:rFonts w:ascii="Times New Roman" w:hAnsi="Times New Roman" w:cs="Times New Roman"/>
        </w:rPr>
        <w:t xml:space="preserve"> разработано в соответствии с законодательством Российской Федерации, с учетом принципов, определенных в Кодексе корпоративного управления (рекомендован к применению письмом Банка России от 10 апреля 2014 г. № 06- 52/2463), рекомендаций по организации управления рисками, внутреннего контроля и внутреннему аудиту публичных акционерных обществах (Информационное письмо Банка России от 01.10.2020 № ИН-06-28/143), а также локальными нормативными актами Общества, распространяется на все структурные подразделения Общества и обязательно к применению.</w:t>
      </w:r>
    </w:p>
    <w:p w14:paraId="426ABD49" w14:textId="498FC048" w:rsidR="00901251" w:rsidRPr="00256A59" w:rsidRDefault="00A80A7E" w:rsidP="00C12C57">
      <w:pPr>
        <w:numPr>
          <w:ilvl w:val="1"/>
          <w:numId w:val="1"/>
        </w:numPr>
        <w:spacing w:after="0" w:line="360" w:lineRule="auto"/>
        <w:ind w:left="0" w:firstLine="567"/>
        <w:jc w:val="both"/>
        <w:rPr>
          <w:rFonts w:ascii="Times New Roman" w:eastAsia="Times New Roman" w:hAnsi="Times New Roman" w:cs="Times New Roman"/>
          <w:lang w:eastAsia="ru-RU"/>
        </w:rPr>
      </w:pPr>
      <w:r w:rsidRPr="00256A59">
        <w:rPr>
          <w:rFonts w:ascii="Times New Roman" w:hAnsi="Times New Roman" w:cs="Times New Roman"/>
        </w:rPr>
        <w:t>Контроль за соблюдением настоящего Положения, поддержанием е</w:t>
      </w:r>
      <w:r w:rsidR="009A1CDD" w:rsidRPr="00256A59">
        <w:rPr>
          <w:rFonts w:ascii="Times New Roman" w:hAnsi="Times New Roman" w:cs="Times New Roman"/>
        </w:rPr>
        <w:t>го</w:t>
      </w:r>
      <w:r w:rsidRPr="00256A59">
        <w:rPr>
          <w:rFonts w:ascii="Times New Roman" w:hAnsi="Times New Roman" w:cs="Times New Roman"/>
        </w:rPr>
        <w:t xml:space="preserve"> в актуальном состоянии, а также разрешением спорных вопросов в рамках процессов управления рисками осуществляет внутренний аудитор и комитет </w:t>
      </w:r>
      <w:r w:rsidR="000C534F" w:rsidRPr="00256A59">
        <w:rPr>
          <w:rFonts w:ascii="Times New Roman" w:hAnsi="Times New Roman" w:cs="Times New Roman"/>
        </w:rPr>
        <w:t xml:space="preserve">совета директоров </w:t>
      </w:r>
      <w:r w:rsidRPr="00256A59">
        <w:rPr>
          <w:rFonts w:ascii="Times New Roman" w:hAnsi="Times New Roman" w:cs="Times New Roman"/>
        </w:rPr>
        <w:t>по аудиту</w:t>
      </w:r>
      <w:r w:rsidR="00953E79">
        <w:rPr>
          <w:rFonts w:ascii="Times New Roman" w:hAnsi="Times New Roman" w:cs="Times New Roman"/>
        </w:rPr>
        <w:t xml:space="preserve"> (при наличии)</w:t>
      </w:r>
      <w:r w:rsidR="000C534F">
        <w:rPr>
          <w:rFonts w:ascii="Times New Roman" w:hAnsi="Times New Roman" w:cs="Times New Roman"/>
        </w:rPr>
        <w:t xml:space="preserve"> либо в случае, если </w:t>
      </w:r>
      <w:r w:rsidR="000C534F" w:rsidRPr="00256A59">
        <w:rPr>
          <w:rFonts w:ascii="Times New Roman" w:hAnsi="Times New Roman" w:cs="Times New Roman"/>
        </w:rPr>
        <w:t>комитет совета директоров по аудиту</w:t>
      </w:r>
      <w:r w:rsidR="000C534F">
        <w:rPr>
          <w:rFonts w:ascii="Times New Roman" w:hAnsi="Times New Roman" w:cs="Times New Roman"/>
        </w:rPr>
        <w:t xml:space="preserve"> не сформирован, совет директоров</w:t>
      </w:r>
      <w:r w:rsidRPr="00256A59">
        <w:rPr>
          <w:rFonts w:ascii="Times New Roman" w:hAnsi="Times New Roman" w:cs="Times New Roman"/>
        </w:rPr>
        <w:t>.</w:t>
      </w:r>
    </w:p>
    <w:p w14:paraId="789DFA13" w14:textId="530390D9" w:rsidR="00DA7899" w:rsidRPr="009F0522" w:rsidRDefault="00DA7899" w:rsidP="00C12C57">
      <w:pPr>
        <w:pStyle w:val="11"/>
        <w:numPr>
          <w:ilvl w:val="0"/>
          <w:numId w:val="1"/>
        </w:numPr>
        <w:spacing w:before="240" w:line="360" w:lineRule="auto"/>
        <w:ind w:left="0" w:firstLine="567"/>
        <w:jc w:val="both"/>
        <w:rPr>
          <w:rFonts w:ascii="Times New Roman" w:hAnsi="Times New Roman" w:cs="Times New Roman"/>
          <w:color w:val="auto"/>
          <w:sz w:val="22"/>
          <w:szCs w:val="22"/>
        </w:rPr>
      </w:pPr>
      <w:bookmarkStart w:id="1" w:name="_Toc58950746"/>
      <w:bookmarkStart w:id="2" w:name="_Toc100843752"/>
      <w:r w:rsidRPr="009F0522">
        <w:rPr>
          <w:rFonts w:ascii="Times New Roman" w:hAnsi="Times New Roman" w:cs="Times New Roman"/>
          <w:color w:val="auto"/>
          <w:sz w:val="22"/>
          <w:szCs w:val="22"/>
        </w:rPr>
        <w:t>Термины и определения</w:t>
      </w:r>
      <w:bookmarkEnd w:id="1"/>
      <w:bookmarkEnd w:id="2"/>
    </w:p>
    <w:p w14:paraId="28A1AE89" w14:textId="77777777" w:rsidR="00DA7899" w:rsidRPr="009F0522" w:rsidRDefault="00DA7899" w:rsidP="00C12C57">
      <w:pPr>
        <w:autoSpaceDE w:val="0"/>
        <w:autoSpaceDN w:val="0"/>
        <w:adjustRightInd w:val="0"/>
        <w:spacing w:after="0" w:line="360" w:lineRule="auto"/>
        <w:ind w:firstLine="567"/>
        <w:jc w:val="both"/>
        <w:rPr>
          <w:rFonts w:ascii="Times New Roman" w:hAnsi="Times New Roman" w:cs="Times New Roman"/>
        </w:rPr>
      </w:pPr>
      <w:bookmarkStart w:id="3" w:name="_Hlk60090450"/>
      <w:r w:rsidRPr="009F0522">
        <w:rPr>
          <w:rFonts w:ascii="Times New Roman" w:hAnsi="Times New Roman" w:cs="Times New Roman"/>
        </w:rPr>
        <w:t>Аудиторские процедуры - совокупность профессиональных действий внутреннего аудитора, направленных на сбор аудиторских доказательств для достижения целей проверки. Аудиторские процедуры подразделяются на два вида: аналитические процедуры и процедуры тестирования.</w:t>
      </w:r>
    </w:p>
    <w:p w14:paraId="5DB173F1" w14:textId="77777777" w:rsidR="00DA7899" w:rsidRPr="009F0522" w:rsidRDefault="00DA7899" w:rsidP="00C12C57">
      <w:pPr>
        <w:autoSpaceDE w:val="0"/>
        <w:autoSpaceDN w:val="0"/>
        <w:adjustRightInd w:val="0"/>
        <w:spacing w:after="0" w:line="360" w:lineRule="auto"/>
        <w:ind w:firstLine="567"/>
        <w:jc w:val="both"/>
        <w:rPr>
          <w:rFonts w:ascii="Times New Roman" w:hAnsi="Times New Roman" w:cs="Times New Roman"/>
        </w:rPr>
      </w:pPr>
      <w:r w:rsidRPr="009F0522">
        <w:rPr>
          <w:rFonts w:ascii="Times New Roman" w:hAnsi="Times New Roman" w:cs="Times New Roman"/>
        </w:rPr>
        <w:t>Аналитические процедуры - изучение, сравнение и/или оценка взаимосвязей финансовой и нефинансовой информации.</w:t>
      </w:r>
    </w:p>
    <w:p w14:paraId="7BB9CAE6" w14:textId="77777777" w:rsidR="00DA7899" w:rsidRPr="009F0522" w:rsidRDefault="00DA7899" w:rsidP="00C12C57">
      <w:pPr>
        <w:autoSpaceDE w:val="0"/>
        <w:autoSpaceDN w:val="0"/>
        <w:adjustRightInd w:val="0"/>
        <w:spacing w:after="0" w:line="360" w:lineRule="auto"/>
        <w:ind w:firstLine="567"/>
        <w:jc w:val="both"/>
        <w:rPr>
          <w:rFonts w:ascii="Times New Roman" w:hAnsi="Times New Roman" w:cs="Times New Roman"/>
        </w:rPr>
      </w:pPr>
      <w:r w:rsidRPr="009F0522">
        <w:rPr>
          <w:rFonts w:ascii="Times New Roman" w:hAnsi="Times New Roman" w:cs="Times New Roman"/>
        </w:rPr>
        <w:t>Аудиторские доказательства - совокупность данных, используемых для формулирования выводов по результатам проверки в соответствии с целями проведения проверки.</w:t>
      </w:r>
    </w:p>
    <w:p w14:paraId="21A9DE68" w14:textId="37F3BE45" w:rsidR="00DA7899" w:rsidRPr="009F0522" w:rsidRDefault="00DA7899" w:rsidP="00C12C57">
      <w:pPr>
        <w:autoSpaceDE w:val="0"/>
        <w:autoSpaceDN w:val="0"/>
        <w:adjustRightInd w:val="0"/>
        <w:spacing w:after="0" w:line="360" w:lineRule="auto"/>
        <w:ind w:firstLine="567"/>
        <w:jc w:val="both"/>
        <w:rPr>
          <w:rFonts w:ascii="Times New Roman" w:hAnsi="Times New Roman" w:cs="Times New Roman"/>
        </w:rPr>
      </w:pPr>
      <w:r w:rsidRPr="009F0522">
        <w:rPr>
          <w:rFonts w:ascii="Times New Roman" w:hAnsi="Times New Roman" w:cs="Times New Roman"/>
        </w:rPr>
        <w:t xml:space="preserve">Внеплановые проверки - внутренние аудиторские проверки вне рамок утвержденного Плана деятельности внутреннего аудита, проводимые в соответствии с поручением единоличного исполнительного органа, комитета </w:t>
      </w:r>
      <w:r w:rsidR="000C534F" w:rsidRPr="00256A59">
        <w:rPr>
          <w:rFonts w:ascii="Times New Roman" w:hAnsi="Times New Roman" w:cs="Times New Roman"/>
        </w:rPr>
        <w:t xml:space="preserve">совета директоров </w:t>
      </w:r>
      <w:r w:rsidRPr="009F0522">
        <w:rPr>
          <w:rFonts w:ascii="Times New Roman" w:hAnsi="Times New Roman" w:cs="Times New Roman"/>
        </w:rPr>
        <w:t>по аудиту</w:t>
      </w:r>
      <w:r w:rsidR="00953E79">
        <w:rPr>
          <w:rFonts w:ascii="Times New Roman" w:hAnsi="Times New Roman" w:cs="Times New Roman"/>
        </w:rPr>
        <w:t xml:space="preserve"> (при наличии)</w:t>
      </w:r>
      <w:r w:rsidRPr="009F0522">
        <w:rPr>
          <w:rFonts w:ascii="Times New Roman" w:hAnsi="Times New Roman" w:cs="Times New Roman"/>
        </w:rPr>
        <w:t xml:space="preserve"> или совета директоров</w:t>
      </w:r>
      <w:r w:rsidR="000C534F">
        <w:rPr>
          <w:rFonts w:ascii="Times New Roman" w:hAnsi="Times New Roman" w:cs="Times New Roman"/>
        </w:rPr>
        <w:t>.</w:t>
      </w:r>
    </w:p>
    <w:p w14:paraId="66E2DFCA" w14:textId="77777777" w:rsidR="00DC2387" w:rsidRPr="009F0522" w:rsidRDefault="00DC2387" w:rsidP="00C12C57">
      <w:pPr>
        <w:autoSpaceDE w:val="0"/>
        <w:autoSpaceDN w:val="0"/>
        <w:adjustRightInd w:val="0"/>
        <w:spacing w:after="0" w:line="360" w:lineRule="auto"/>
        <w:ind w:firstLine="567"/>
        <w:jc w:val="both"/>
        <w:rPr>
          <w:rFonts w:ascii="Times New Roman" w:hAnsi="Times New Roman" w:cs="Times New Roman"/>
        </w:rPr>
      </w:pPr>
      <w:r w:rsidRPr="009F0522">
        <w:rPr>
          <w:rFonts w:ascii="Times New Roman" w:hAnsi="Times New Roman" w:cs="Times New Roman"/>
        </w:rPr>
        <w:t>Внешний аудит (аудит) - аудит либо иная, проводимая аудиторской организацией в силу требований законодательства Российской Федерации проверка, вид и порядок проведения которой устанавливаются стандартами аудиторской деятельности.</w:t>
      </w:r>
    </w:p>
    <w:p w14:paraId="28B0278B" w14:textId="77777777" w:rsidR="00DC2387" w:rsidRPr="009F0522" w:rsidRDefault="00DC2387" w:rsidP="00C12C57">
      <w:pPr>
        <w:autoSpaceDE w:val="0"/>
        <w:autoSpaceDN w:val="0"/>
        <w:adjustRightInd w:val="0"/>
        <w:spacing w:after="0" w:line="360" w:lineRule="auto"/>
        <w:ind w:firstLine="567"/>
        <w:jc w:val="both"/>
        <w:rPr>
          <w:rFonts w:ascii="Times New Roman" w:hAnsi="Times New Roman" w:cs="Times New Roman"/>
        </w:rPr>
      </w:pPr>
      <w:r w:rsidRPr="009F0522">
        <w:rPr>
          <w:rFonts w:ascii="Times New Roman" w:hAnsi="Times New Roman" w:cs="Times New Roman"/>
        </w:rPr>
        <w:t>Внешний аудитор (аудитор) - аудиторская организация, проводящая аудит бухгалтерской (финансовой) отчетности Общества, аудиторские организации, проводящие аудит компонентов консолидированной финансовой отчетности Общества, участники аудиторских групп, аудиторские организации, входящие в одну сеть (группу) с аудитором Общества.</w:t>
      </w:r>
    </w:p>
    <w:p w14:paraId="469B4B8B" w14:textId="0A42F590" w:rsidR="001328BC" w:rsidRPr="009F0522" w:rsidRDefault="001328BC" w:rsidP="00C12C57">
      <w:pPr>
        <w:autoSpaceDE w:val="0"/>
        <w:autoSpaceDN w:val="0"/>
        <w:adjustRightInd w:val="0"/>
        <w:spacing w:after="0" w:line="360" w:lineRule="auto"/>
        <w:ind w:firstLine="567"/>
        <w:jc w:val="both"/>
        <w:rPr>
          <w:rFonts w:ascii="Times New Roman" w:hAnsi="Times New Roman" w:cs="Times New Roman"/>
        </w:rPr>
      </w:pPr>
      <w:r w:rsidRPr="009F0522">
        <w:rPr>
          <w:rFonts w:ascii="Times New Roman" w:hAnsi="Times New Roman" w:cs="Times New Roman"/>
        </w:rPr>
        <w:lastRenderedPageBreak/>
        <w:t xml:space="preserve">Внутренний аудит - контроль, осуществляемый путем проведения внутренних аудиторских проверок в рамках утвержденного Плана деятельности внутреннего аудита, проводимые в соответствии с поручением единоличного исполнительного органа, комитета </w:t>
      </w:r>
      <w:r w:rsidR="000C534F" w:rsidRPr="00256A59">
        <w:rPr>
          <w:rFonts w:ascii="Times New Roman" w:hAnsi="Times New Roman" w:cs="Times New Roman"/>
        </w:rPr>
        <w:t xml:space="preserve">совета директоров </w:t>
      </w:r>
      <w:r w:rsidRPr="009F0522">
        <w:rPr>
          <w:rFonts w:ascii="Times New Roman" w:hAnsi="Times New Roman" w:cs="Times New Roman"/>
        </w:rPr>
        <w:t>по аудиту</w:t>
      </w:r>
      <w:r w:rsidR="00953E79">
        <w:rPr>
          <w:rFonts w:ascii="Times New Roman" w:hAnsi="Times New Roman" w:cs="Times New Roman"/>
        </w:rPr>
        <w:t xml:space="preserve"> (при наличии)</w:t>
      </w:r>
      <w:r w:rsidRPr="009F0522">
        <w:rPr>
          <w:rFonts w:ascii="Times New Roman" w:hAnsi="Times New Roman" w:cs="Times New Roman"/>
        </w:rPr>
        <w:t xml:space="preserve"> или совета директоров и внеплановых проверок.</w:t>
      </w:r>
    </w:p>
    <w:p w14:paraId="66999843" w14:textId="25429B99" w:rsidR="00DC2387" w:rsidRPr="009F0522" w:rsidRDefault="007A2581" w:rsidP="00C12C57">
      <w:pPr>
        <w:spacing w:after="0" w:line="360" w:lineRule="auto"/>
        <w:ind w:firstLine="567"/>
        <w:jc w:val="both"/>
        <w:rPr>
          <w:rFonts w:ascii="Times New Roman" w:hAnsi="Times New Roman" w:cs="Times New Roman"/>
        </w:rPr>
      </w:pPr>
      <w:r w:rsidRPr="009F0522">
        <w:rPr>
          <w:rFonts w:ascii="Times New Roman" w:hAnsi="Times New Roman" w:cs="Times New Roman"/>
        </w:rPr>
        <w:t>Внутренний аудитор - руководитель внутреннего аудита</w:t>
      </w:r>
      <w:r w:rsidR="005B1712" w:rsidRPr="009F0522">
        <w:rPr>
          <w:rFonts w:ascii="Times New Roman" w:hAnsi="Times New Roman" w:cs="Times New Roman"/>
        </w:rPr>
        <w:t xml:space="preserve"> и отдельное структурное подразделение</w:t>
      </w:r>
      <w:r w:rsidR="001322F1" w:rsidRPr="009F0522">
        <w:rPr>
          <w:rFonts w:ascii="Times New Roman" w:hAnsi="Times New Roman" w:cs="Times New Roman"/>
        </w:rPr>
        <w:t>, возглавляемое руководителем структурного подразделения, подчиняющегося руководителю внутреннего аудита</w:t>
      </w:r>
      <w:r w:rsidR="005B1712" w:rsidRPr="009F0522">
        <w:rPr>
          <w:rFonts w:ascii="Times New Roman" w:hAnsi="Times New Roman" w:cs="Times New Roman"/>
        </w:rPr>
        <w:t xml:space="preserve">; </w:t>
      </w:r>
      <w:r w:rsidR="001322F1" w:rsidRPr="009F0522">
        <w:rPr>
          <w:rFonts w:ascii="Times New Roman" w:hAnsi="Times New Roman" w:cs="Times New Roman"/>
        </w:rPr>
        <w:t xml:space="preserve">или отдельное структурное подразделение, возглавляемое руководителем структурного подразделения (руководителем внутреннего аудита); </w:t>
      </w:r>
      <w:r w:rsidRPr="009F0522">
        <w:rPr>
          <w:rFonts w:ascii="Times New Roman" w:hAnsi="Times New Roman" w:cs="Times New Roman"/>
        </w:rPr>
        <w:t>или независимая внешняя организация, привлеченная для осуществления функций внутреннего аудита</w:t>
      </w:r>
      <w:r w:rsidR="001322F1" w:rsidRPr="009F0522">
        <w:rPr>
          <w:rFonts w:ascii="Times New Roman" w:hAnsi="Times New Roman" w:cs="Times New Roman"/>
        </w:rPr>
        <w:t>.</w:t>
      </w:r>
    </w:p>
    <w:p w14:paraId="4816299C" w14:textId="0B3EEC64" w:rsidR="00985B7B" w:rsidRPr="009F0522" w:rsidRDefault="00DA7899" w:rsidP="00C12C57">
      <w:pPr>
        <w:autoSpaceDE w:val="0"/>
        <w:autoSpaceDN w:val="0"/>
        <w:adjustRightInd w:val="0"/>
        <w:spacing w:after="0" w:line="360" w:lineRule="auto"/>
        <w:ind w:firstLine="567"/>
        <w:jc w:val="both"/>
        <w:rPr>
          <w:rFonts w:ascii="Times New Roman" w:hAnsi="Times New Roman" w:cs="Times New Roman"/>
        </w:rPr>
      </w:pPr>
      <w:r w:rsidRPr="009F0522">
        <w:rPr>
          <w:rFonts w:ascii="Times New Roman" w:hAnsi="Times New Roman" w:cs="Times New Roman"/>
        </w:rPr>
        <w:t>Внутренние аудиторские проверки - изучение и анализ финансово-хозяйственной деятельности компании с целью формулирования мнения (вывода) о надежности и эффективности системы/отдельных процедур внутреннего контроля, управления рисками и корпоративного управления.</w:t>
      </w:r>
    </w:p>
    <w:p w14:paraId="2017F087" w14:textId="5F87A040" w:rsidR="00985B7B" w:rsidRPr="009F0522" w:rsidRDefault="00985B7B" w:rsidP="00C12C57">
      <w:pPr>
        <w:autoSpaceDE w:val="0"/>
        <w:autoSpaceDN w:val="0"/>
        <w:adjustRightInd w:val="0"/>
        <w:spacing w:after="0" w:line="360" w:lineRule="auto"/>
        <w:ind w:firstLine="567"/>
        <w:jc w:val="both"/>
        <w:rPr>
          <w:rFonts w:ascii="Times New Roman" w:hAnsi="Times New Roman" w:cs="Times New Roman"/>
        </w:rPr>
      </w:pPr>
      <w:r w:rsidRPr="009F0522">
        <w:rPr>
          <w:rFonts w:ascii="Times New Roman" w:hAnsi="Times New Roman" w:cs="Times New Roman"/>
        </w:rPr>
        <w:t>Внешний эксперт для проведения внешней оценки качества внутреннего аудита - организация или индивидуальный предприниматель, оказывающие подобные услуги</w:t>
      </w:r>
    </w:p>
    <w:p w14:paraId="20C3454A" w14:textId="77777777" w:rsidR="00DA7899" w:rsidRPr="009F0522" w:rsidRDefault="00DA7899" w:rsidP="00C12C57">
      <w:pPr>
        <w:autoSpaceDE w:val="0"/>
        <w:autoSpaceDN w:val="0"/>
        <w:adjustRightInd w:val="0"/>
        <w:spacing w:after="0" w:line="360" w:lineRule="auto"/>
        <w:ind w:firstLine="567"/>
        <w:jc w:val="both"/>
        <w:rPr>
          <w:rFonts w:ascii="Times New Roman" w:hAnsi="Times New Roman" w:cs="Times New Roman"/>
        </w:rPr>
      </w:pPr>
      <w:r w:rsidRPr="009F0522">
        <w:rPr>
          <w:rFonts w:ascii="Times New Roman" w:hAnsi="Times New Roman" w:cs="Times New Roman"/>
        </w:rPr>
        <w:t>Дизайн контрольной процедуры - описание (алгоритм) контрольной процедуры, представляющее собой последовательность определенных операций, которые должен осуществлять исполнитель контрольной процедуры для достижения целей контрольной процедуры.</w:t>
      </w:r>
    </w:p>
    <w:p w14:paraId="7E45E2D9" w14:textId="77777777" w:rsidR="00DA7899" w:rsidRPr="009F0522" w:rsidRDefault="00DA7899" w:rsidP="00C12C57">
      <w:pPr>
        <w:autoSpaceDE w:val="0"/>
        <w:autoSpaceDN w:val="0"/>
        <w:adjustRightInd w:val="0"/>
        <w:spacing w:after="0" w:line="360" w:lineRule="auto"/>
        <w:ind w:firstLine="567"/>
        <w:jc w:val="both"/>
        <w:rPr>
          <w:rFonts w:ascii="Times New Roman" w:hAnsi="Times New Roman" w:cs="Times New Roman"/>
        </w:rPr>
      </w:pPr>
      <w:r w:rsidRPr="009F0522">
        <w:rPr>
          <w:rFonts w:ascii="Times New Roman" w:hAnsi="Times New Roman" w:cs="Times New Roman"/>
        </w:rPr>
        <w:t>Контрольная процедура - мероприятия, действия сотрудников, автоматические операции информационной системы или комбинация данных процессов, осуществляемые на различных уровнях организационной структуры, направленные на уменьшение вероятности наступления риска и/или минимизацию возможного ущерба в случае его реализации.</w:t>
      </w:r>
    </w:p>
    <w:p w14:paraId="5447C933" w14:textId="77777777" w:rsidR="00DC2387" w:rsidRPr="009F0522" w:rsidRDefault="00DC2387" w:rsidP="00C12C57">
      <w:pPr>
        <w:autoSpaceDE w:val="0"/>
        <w:autoSpaceDN w:val="0"/>
        <w:adjustRightInd w:val="0"/>
        <w:spacing w:after="0" w:line="360" w:lineRule="auto"/>
        <w:ind w:firstLine="567"/>
        <w:jc w:val="both"/>
        <w:rPr>
          <w:rFonts w:ascii="Times New Roman" w:hAnsi="Times New Roman" w:cs="Times New Roman"/>
        </w:rPr>
      </w:pPr>
      <w:r w:rsidRPr="009F0522">
        <w:rPr>
          <w:rFonts w:ascii="Times New Roman" w:hAnsi="Times New Roman" w:cs="Times New Roman"/>
        </w:rPr>
        <w:t xml:space="preserve">Конфликт интересов - ситуация, при которой заинтересованность внешнего аудитора может повлиять на его мнение о достоверности бухгалтерской (финансовой) отчетности Общества. Случаи возникновения у внешнего аудитора заинтересованности, которая приводит или может привести к конфликту интересов, а также меры по предотвращению или урегулированию конфликта интересов установлены </w:t>
      </w:r>
      <w:hyperlink r:id="rId8" w:history="1">
        <w:r w:rsidRPr="009F0522">
          <w:rPr>
            <w:rFonts w:ascii="Times New Roman" w:hAnsi="Times New Roman" w:cs="Times New Roman"/>
          </w:rPr>
          <w:t>Кодексом</w:t>
        </w:r>
      </w:hyperlink>
      <w:r w:rsidRPr="009F0522">
        <w:rPr>
          <w:rFonts w:ascii="Times New Roman" w:hAnsi="Times New Roman" w:cs="Times New Roman"/>
        </w:rPr>
        <w:t xml:space="preserve"> профессиональной этики аудиторов, одобренным Советом по аудиторской деятельности 21 мая 2019 года.</w:t>
      </w:r>
    </w:p>
    <w:p w14:paraId="5A1C9D29" w14:textId="60FE9B44" w:rsidR="00DA7899" w:rsidRPr="009F0522" w:rsidRDefault="00DA7899" w:rsidP="00C12C57">
      <w:pPr>
        <w:pStyle w:val="ac"/>
        <w:shd w:val="clear" w:color="auto" w:fill="FFFFFF"/>
        <w:spacing w:before="0" w:beforeAutospacing="0" w:after="0" w:afterAutospacing="0" w:line="360" w:lineRule="auto"/>
        <w:ind w:firstLine="567"/>
        <w:jc w:val="both"/>
        <w:rPr>
          <w:rFonts w:eastAsiaTheme="minorHAnsi"/>
          <w:sz w:val="22"/>
          <w:szCs w:val="22"/>
          <w:lang w:eastAsia="en-US"/>
        </w:rPr>
      </w:pPr>
      <w:r w:rsidRPr="009F0522">
        <w:rPr>
          <w:rFonts w:eastAsiaTheme="minorHAnsi"/>
          <w:sz w:val="22"/>
          <w:szCs w:val="22"/>
          <w:lang w:eastAsia="en-US"/>
        </w:rPr>
        <w:t>Ключевая контрольная процедура - процедура, позволяющая при ее надлежащем выполнении снизить до приемлемого уровня критичный риск/риски. При отсутствии/неэффективности данной контрольной процедуры критичный риск считается неприемлемым.</w:t>
      </w:r>
    </w:p>
    <w:p w14:paraId="16C61154" w14:textId="77777777" w:rsidR="00DA7899" w:rsidRPr="009F0522" w:rsidRDefault="00DA7899" w:rsidP="00C12C57">
      <w:pPr>
        <w:pStyle w:val="ac"/>
        <w:shd w:val="clear" w:color="auto" w:fill="FFFFFF"/>
        <w:spacing w:before="0" w:beforeAutospacing="0" w:after="0" w:afterAutospacing="0" w:line="360" w:lineRule="auto"/>
        <w:ind w:firstLine="567"/>
        <w:jc w:val="both"/>
        <w:rPr>
          <w:rFonts w:eastAsiaTheme="minorHAnsi"/>
          <w:sz w:val="22"/>
          <w:szCs w:val="22"/>
          <w:lang w:eastAsia="en-US"/>
        </w:rPr>
      </w:pPr>
      <w:r w:rsidRPr="009F0522">
        <w:rPr>
          <w:rFonts w:eastAsiaTheme="minorHAnsi"/>
          <w:sz w:val="22"/>
          <w:szCs w:val="22"/>
          <w:lang w:eastAsia="en-US"/>
        </w:rPr>
        <w:t>Критичный риск - риск, последствия реализации которого могут иметь существенное влияние на достижение целей компании и/или привести к значительному ущербу.</w:t>
      </w:r>
    </w:p>
    <w:p w14:paraId="4793786A" w14:textId="77777777" w:rsidR="00DA7899" w:rsidRPr="009F0522" w:rsidRDefault="00DA7899" w:rsidP="00C12C57">
      <w:pPr>
        <w:pStyle w:val="ac"/>
        <w:shd w:val="clear" w:color="auto" w:fill="FFFFFF"/>
        <w:spacing w:before="0" w:beforeAutospacing="0" w:after="0" w:afterAutospacing="0" w:line="360" w:lineRule="auto"/>
        <w:ind w:firstLine="567"/>
        <w:jc w:val="both"/>
        <w:rPr>
          <w:rFonts w:eastAsiaTheme="minorHAnsi"/>
          <w:sz w:val="22"/>
          <w:szCs w:val="22"/>
          <w:lang w:eastAsia="en-US"/>
        </w:rPr>
      </w:pPr>
      <w:r w:rsidRPr="009F0522">
        <w:rPr>
          <w:rFonts w:eastAsiaTheme="minorHAnsi"/>
          <w:sz w:val="22"/>
          <w:szCs w:val="22"/>
          <w:lang w:eastAsia="en-US"/>
        </w:rPr>
        <w:t>Модель аудита («вселенная аудита») - совокупность объектов аудита, например, бизнес-процессов, бизнес-функций, проектов/инициатив компании, подразделений, бизнес-единиц и иное в зависимости от выбранного в компании подхода к структурированию объектов аудита.</w:t>
      </w:r>
    </w:p>
    <w:p w14:paraId="76310F30" w14:textId="77777777" w:rsidR="00DC2387" w:rsidRPr="009F0522" w:rsidRDefault="00DC2387" w:rsidP="00C12C57">
      <w:pPr>
        <w:autoSpaceDE w:val="0"/>
        <w:autoSpaceDN w:val="0"/>
        <w:adjustRightInd w:val="0"/>
        <w:spacing w:after="0" w:line="360" w:lineRule="auto"/>
        <w:ind w:firstLine="567"/>
        <w:jc w:val="both"/>
        <w:rPr>
          <w:rFonts w:ascii="Times New Roman" w:hAnsi="Times New Roman" w:cs="Times New Roman"/>
        </w:rPr>
      </w:pPr>
      <w:r w:rsidRPr="009F0522">
        <w:rPr>
          <w:rFonts w:ascii="Times New Roman" w:hAnsi="Times New Roman" w:cs="Times New Roman"/>
        </w:rPr>
        <w:t xml:space="preserve">Независимость аудитора (как фактическая, так и воспринимаемая третьими лицами), в том числе от руководителей и иных должностных лиц Общества, от организаций, входящих в группу, в </w:t>
      </w:r>
      <w:r w:rsidRPr="009F0522">
        <w:rPr>
          <w:rFonts w:ascii="Times New Roman" w:hAnsi="Times New Roman" w:cs="Times New Roman"/>
        </w:rPr>
        <w:lastRenderedPageBreak/>
        <w:t>которую входит Общество и подконтрольные ему юридические лица, так же, как объективность аудитора подразумевает:</w:t>
      </w:r>
    </w:p>
    <w:p w14:paraId="5320956E" w14:textId="77777777" w:rsidR="00DC2387" w:rsidRPr="009F0522" w:rsidRDefault="00DC2387" w:rsidP="00C12C57">
      <w:pPr>
        <w:autoSpaceDE w:val="0"/>
        <w:autoSpaceDN w:val="0"/>
        <w:adjustRightInd w:val="0"/>
        <w:spacing w:after="0" w:line="360" w:lineRule="auto"/>
        <w:ind w:firstLine="567"/>
        <w:jc w:val="both"/>
        <w:rPr>
          <w:rFonts w:ascii="Times New Roman" w:hAnsi="Times New Roman" w:cs="Times New Roman"/>
        </w:rPr>
      </w:pPr>
      <w:r w:rsidRPr="009F0522">
        <w:rPr>
          <w:rFonts w:ascii="Times New Roman" w:hAnsi="Times New Roman" w:cs="Times New Roman"/>
        </w:rPr>
        <w:t>-- независимость мышления, то есть такой образ мышления, который позволяет аудитору выразить мнение, не зависящее от влияния факторов, способных скомпрометировать профессиональное суждение аудитора, и действовать честно, проявлять объективность и профессиональный скептицизм;</w:t>
      </w:r>
    </w:p>
    <w:p w14:paraId="24117381" w14:textId="77777777" w:rsidR="00DC2387" w:rsidRPr="009F0522" w:rsidRDefault="00DC2387" w:rsidP="00C12C57">
      <w:pPr>
        <w:autoSpaceDE w:val="0"/>
        <w:autoSpaceDN w:val="0"/>
        <w:adjustRightInd w:val="0"/>
        <w:spacing w:after="0" w:line="360" w:lineRule="auto"/>
        <w:ind w:firstLine="567"/>
        <w:jc w:val="both"/>
        <w:rPr>
          <w:rFonts w:ascii="Times New Roman" w:hAnsi="Times New Roman" w:cs="Times New Roman"/>
        </w:rPr>
      </w:pPr>
      <w:r w:rsidRPr="009F0522">
        <w:rPr>
          <w:rFonts w:ascii="Times New Roman" w:hAnsi="Times New Roman" w:cs="Times New Roman"/>
        </w:rPr>
        <w:t>-- независимость поведения, то есть такое поведение, которое позволяет избежать фактов и обстоятельств, настолько значимых, что разумная и хорошо информированная третья сторона, взвесив все факты и обстоятельства, может обоснованно посчитать, что честность, объективность или профессиональный скептицизм аудитора были скомпрометированы.</w:t>
      </w:r>
    </w:p>
    <w:p w14:paraId="4C88EDD6" w14:textId="77777777" w:rsidR="00DC2387" w:rsidRPr="009F0522" w:rsidRDefault="00DC2387" w:rsidP="00C12C57">
      <w:pPr>
        <w:autoSpaceDE w:val="0"/>
        <w:autoSpaceDN w:val="0"/>
        <w:adjustRightInd w:val="0"/>
        <w:spacing w:after="0" w:line="360" w:lineRule="auto"/>
        <w:ind w:firstLine="567"/>
        <w:jc w:val="both"/>
        <w:rPr>
          <w:rFonts w:ascii="Times New Roman" w:hAnsi="Times New Roman" w:cs="Times New Roman"/>
        </w:rPr>
      </w:pPr>
      <w:r w:rsidRPr="009F0522">
        <w:rPr>
          <w:rFonts w:ascii="Times New Roman" w:hAnsi="Times New Roman" w:cs="Times New Roman"/>
        </w:rPr>
        <w:t xml:space="preserve">-- отсутствие имущественной, родственной или иной зависимости аудитора от Общества, его акционеров, руководителей и иных должностных лиц Общества, а также других лиц в случаях, предусмотренных </w:t>
      </w:r>
      <w:hyperlink r:id="rId9" w:history="1">
        <w:r w:rsidRPr="009F0522">
          <w:rPr>
            <w:rFonts w:ascii="Times New Roman" w:hAnsi="Times New Roman" w:cs="Times New Roman"/>
          </w:rPr>
          <w:t>Правилами</w:t>
        </w:r>
      </w:hyperlink>
      <w:r w:rsidRPr="009F0522">
        <w:rPr>
          <w:rFonts w:ascii="Times New Roman" w:hAnsi="Times New Roman" w:cs="Times New Roman"/>
        </w:rPr>
        <w:t xml:space="preserve"> независимости аудиторов и аудиторских организаций, одобренными Советом по аудиторской деятельности.</w:t>
      </w:r>
    </w:p>
    <w:p w14:paraId="1148A214" w14:textId="2D731EA7" w:rsidR="00DA7899" w:rsidRPr="009F0522" w:rsidRDefault="00DA7899" w:rsidP="00C12C57">
      <w:pPr>
        <w:pStyle w:val="ac"/>
        <w:shd w:val="clear" w:color="auto" w:fill="FFFFFF"/>
        <w:spacing w:before="0" w:beforeAutospacing="0" w:after="0" w:afterAutospacing="0" w:line="360" w:lineRule="auto"/>
        <w:ind w:firstLine="567"/>
        <w:jc w:val="both"/>
        <w:rPr>
          <w:rFonts w:eastAsiaTheme="minorHAnsi"/>
          <w:sz w:val="22"/>
          <w:szCs w:val="22"/>
          <w:lang w:eastAsia="en-US"/>
        </w:rPr>
      </w:pPr>
      <w:bookmarkStart w:id="4" w:name="_Hlk100845339"/>
      <w:r w:rsidRPr="009F0522">
        <w:rPr>
          <w:rFonts w:eastAsiaTheme="minorHAnsi"/>
          <w:sz w:val="22"/>
          <w:szCs w:val="22"/>
          <w:lang w:eastAsia="en-US"/>
        </w:rPr>
        <w:t>Объект аудита - бизнес-процессы, бизнес-функции, проекты/инициативы компании, подразделения, бизнес-единицы и иное в зависимости от выбранного в компании подхода к структурированию объектов аудита.</w:t>
      </w:r>
    </w:p>
    <w:bookmarkEnd w:id="4"/>
    <w:p w14:paraId="2A7E9D61" w14:textId="77777777" w:rsidR="00DA7899" w:rsidRPr="009F0522" w:rsidRDefault="00DA7899" w:rsidP="00C12C57">
      <w:pPr>
        <w:pStyle w:val="ac"/>
        <w:shd w:val="clear" w:color="auto" w:fill="FFFFFF"/>
        <w:spacing w:before="0" w:beforeAutospacing="0" w:after="0" w:afterAutospacing="0" w:line="360" w:lineRule="auto"/>
        <w:ind w:firstLine="567"/>
        <w:jc w:val="both"/>
        <w:rPr>
          <w:rFonts w:eastAsiaTheme="minorHAnsi"/>
          <w:sz w:val="22"/>
          <w:szCs w:val="22"/>
          <w:lang w:eastAsia="en-US"/>
        </w:rPr>
      </w:pPr>
      <w:r w:rsidRPr="009F0522">
        <w:rPr>
          <w:rFonts w:eastAsiaTheme="minorHAnsi"/>
          <w:sz w:val="22"/>
          <w:szCs w:val="22"/>
          <w:lang w:eastAsia="en-US"/>
        </w:rPr>
        <w:t>Процедуры тестирования - оценка корректности выполнения контрольной процедуры в соответствии с предусмотренным дизайном. Основные методы тестирования контрольных процедур включают:</w:t>
      </w:r>
    </w:p>
    <w:p w14:paraId="566849FC" w14:textId="77777777" w:rsidR="00DA7899" w:rsidRPr="009F0522" w:rsidRDefault="00DA7899" w:rsidP="00C12C57">
      <w:pPr>
        <w:pStyle w:val="ac"/>
        <w:shd w:val="clear" w:color="auto" w:fill="FFFFFF"/>
        <w:spacing w:before="0" w:beforeAutospacing="0" w:after="0" w:afterAutospacing="0" w:line="360" w:lineRule="auto"/>
        <w:ind w:firstLine="567"/>
        <w:jc w:val="both"/>
        <w:rPr>
          <w:rFonts w:eastAsiaTheme="minorHAnsi"/>
          <w:sz w:val="22"/>
          <w:szCs w:val="22"/>
          <w:lang w:eastAsia="en-US"/>
        </w:rPr>
      </w:pPr>
      <w:r w:rsidRPr="009F0522">
        <w:rPr>
          <w:rFonts w:eastAsiaTheme="minorHAnsi"/>
          <w:sz w:val="22"/>
          <w:szCs w:val="22"/>
          <w:lang w:eastAsia="en-US"/>
        </w:rPr>
        <w:t>- опрос - проведение интервью с исполнителями контрольных процедур с целью выяснения, каким образом выполняется процедура, какие бывают исключения в ее функционировании, как они обрабатываются.</w:t>
      </w:r>
    </w:p>
    <w:p w14:paraId="79EB27C7" w14:textId="77777777" w:rsidR="00DA7899" w:rsidRPr="009F0522" w:rsidRDefault="00DA7899" w:rsidP="00C12C57">
      <w:pPr>
        <w:pStyle w:val="ac"/>
        <w:shd w:val="clear" w:color="auto" w:fill="FFFFFF"/>
        <w:spacing w:before="0" w:beforeAutospacing="0" w:after="0" w:afterAutospacing="0" w:line="360" w:lineRule="auto"/>
        <w:ind w:firstLine="567"/>
        <w:jc w:val="both"/>
        <w:rPr>
          <w:rFonts w:eastAsiaTheme="minorHAnsi"/>
          <w:sz w:val="22"/>
          <w:szCs w:val="22"/>
          <w:lang w:eastAsia="en-US"/>
        </w:rPr>
      </w:pPr>
      <w:r w:rsidRPr="009F0522">
        <w:rPr>
          <w:rFonts w:eastAsiaTheme="minorHAnsi"/>
          <w:sz w:val="22"/>
          <w:szCs w:val="22"/>
          <w:lang w:eastAsia="en-US"/>
        </w:rPr>
        <w:t>- наблюдение - наблюдение за действиями исполнителя непосредственно в момент выполнения проверяемой процедуры.</w:t>
      </w:r>
    </w:p>
    <w:p w14:paraId="4D61F853" w14:textId="77777777" w:rsidR="00DA7899" w:rsidRPr="009F0522" w:rsidRDefault="00DA7899" w:rsidP="00C12C57">
      <w:pPr>
        <w:pStyle w:val="ac"/>
        <w:shd w:val="clear" w:color="auto" w:fill="FFFFFF"/>
        <w:spacing w:before="0" w:beforeAutospacing="0" w:after="0" w:afterAutospacing="0" w:line="360" w:lineRule="auto"/>
        <w:ind w:firstLine="567"/>
        <w:jc w:val="both"/>
        <w:rPr>
          <w:rFonts w:eastAsiaTheme="minorHAnsi"/>
          <w:sz w:val="22"/>
          <w:szCs w:val="22"/>
          <w:lang w:eastAsia="en-US"/>
        </w:rPr>
      </w:pPr>
      <w:r w:rsidRPr="009F0522">
        <w:rPr>
          <w:rFonts w:eastAsiaTheme="minorHAnsi"/>
          <w:sz w:val="22"/>
          <w:szCs w:val="22"/>
          <w:lang w:eastAsia="en-US"/>
        </w:rPr>
        <w:t>- проверка - инспектирование/изучение доказательств надлежащего выполнения проверяемой процедуры. Например, проверка документации, изучение проведенных сверок и выявленных несоответствий и/или натурный осмотр.</w:t>
      </w:r>
    </w:p>
    <w:p w14:paraId="42806BE2" w14:textId="22AF24C5" w:rsidR="00DA7899" w:rsidRPr="009F0522" w:rsidRDefault="00DA7899" w:rsidP="00C12C57">
      <w:pPr>
        <w:pStyle w:val="ac"/>
        <w:shd w:val="clear" w:color="auto" w:fill="FFFFFF"/>
        <w:spacing w:before="0" w:beforeAutospacing="0" w:after="0" w:afterAutospacing="0" w:line="360" w:lineRule="auto"/>
        <w:ind w:firstLine="567"/>
        <w:jc w:val="both"/>
        <w:rPr>
          <w:rFonts w:eastAsiaTheme="minorHAnsi"/>
          <w:sz w:val="22"/>
          <w:szCs w:val="22"/>
          <w:lang w:eastAsia="en-US"/>
        </w:rPr>
      </w:pPr>
      <w:r w:rsidRPr="009F0522">
        <w:rPr>
          <w:rFonts w:eastAsiaTheme="minorHAnsi"/>
          <w:sz w:val="22"/>
          <w:szCs w:val="22"/>
          <w:lang w:eastAsia="en-US"/>
        </w:rPr>
        <w:t>- повторное выполнение - выполнение контрольной процедуры в соответствии с ее дизайном и сверка результатов выполнения процедуры.</w:t>
      </w:r>
    </w:p>
    <w:p w14:paraId="7456F376" w14:textId="7565647C" w:rsidR="00C813A3" w:rsidRPr="009F0522" w:rsidRDefault="002B24D1" w:rsidP="00C12C57">
      <w:pPr>
        <w:pStyle w:val="ac"/>
        <w:shd w:val="clear" w:color="auto" w:fill="FFFFFF"/>
        <w:spacing w:before="0" w:beforeAutospacing="0" w:after="0" w:afterAutospacing="0" w:line="360" w:lineRule="auto"/>
        <w:ind w:firstLine="567"/>
        <w:jc w:val="both"/>
        <w:rPr>
          <w:rFonts w:eastAsiaTheme="minorHAnsi"/>
          <w:sz w:val="22"/>
          <w:szCs w:val="22"/>
          <w:lang w:eastAsia="en-US"/>
        </w:rPr>
      </w:pPr>
      <w:r w:rsidRPr="009F0522">
        <w:rPr>
          <w:sz w:val="22"/>
          <w:szCs w:val="22"/>
        </w:rPr>
        <w:t>Руководитель внутреннего аудита - должностное лицо Общества, отвечающе</w:t>
      </w:r>
      <w:r w:rsidR="005B1712" w:rsidRPr="009F0522">
        <w:rPr>
          <w:sz w:val="22"/>
          <w:szCs w:val="22"/>
        </w:rPr>
        <w:t>е</w:t>
      </w:r>
      <w:r w:rsidRPr="009F0522">
        <w:rPr>
          <w:sz w:val="22"/>
          <w:szCs w:val="22"/>
        </w:rPr>
        <w:t xml:space="preserve"> за организацию и осуществление внутреннего аудита в Обществе.</w:t>
      </w:r>
      <w:bookmarkEnd w:id="3"/>
    </w:p>
    <w:p w14:paraId="59A27F78" w14:textId="77777777" w:rsidR="00BF2E43" w:rsidRPr="009F0522" w:rsidRDefault="00BF2E43" w:rsidP="00C12C57">
      <w:pPr>
        <w:pStyle w:val="11"/>
        <w:numPr>
          <w:ilvl w:val="0"/>
          <w:numId w:val="1"/>
        </w:numPr>
        <w:spacing w:before="240" w:line="360" w:lineRule="auto"/>
        <w:ind w:left="0" w:firstLine="567"/>
        <w:jc w:val="both"/>
        <w:rPr>
          <w:rFonts w:ascii="Times New Roman" w:hAnsi="Times New Roman" w:cs="Times New Roman"/>
          <w:color w:val="auto"/>
          <w:sz w:val="22"/>
          <w:szCs w:val="22"/>
        </w:rPr>
      </w:pPr>
      <w:bookmarkStart w:id="5" w:name="_Toc100843753"/>
      <w:r w:rsidRPr="009F0522">
        <w:rPr>
          <w:rFonts w:ascii="Times New Roman" w:hAnsi="Times New Roman" w:cs="Times New Roman"/>
          <w:color w:val="auto"/>
          <w:sz w:val="22"/>
          <w:szCs w:val="22"/>
        </w:rPr>
        <w:t>Цели и задачи внутреннего аудита</w:t>
      </w:r>
      <w:bookmarkEnd w:id="5"/>
    </w:p>
    <w:p w14:paraId="0F9CF4AE" w14:textId="0B386CCC" w:rsidR="00BF2E43" w:rsidRPr="009F0522" w:rsidRDefault="00BF2E43"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 xml:space="preserve">В целях содействия совету директоров и </w:t>
      </w:r>
      <w:r w:rsidR="003F75B4" w:rsidRPr="009F0522">
        <w:rPr>
          <w:rFonts w:ascii="Times New Roman" w:hAnsi="Times New Roman" w:cs="Times New Roman"/>
        </w:rPr>
        <w:t xml:space="preserve">единоличному исполнительному органу </w:t>
      </w:r>
      <w:r w:rsidRPr="009F0522">
        <w:rPr>
          <w:rFonts w:ascii="Times New Roman" w:hAnsi="Times New Roman" w:cs="Times New Roman"/>
        </w:rPr>
        <w:t xml:space="preserve">в сохранении и повышении стоимости Общества и достижении поставленных перед ним целей в Обществе организован внутренний аудит для проведения независимых и объективных внутренних </w:t>
      </w:r>
      <w:r w:rsidRPr="009F0522">
        <w:rPr>
          <w:rFonts w:ascii="Times New Roman" w:hAnsi="Times New Roman" w:cs="Times New Roman"/>
        </w:rPr>
        <w:lastRenderedPageBreak/>
        <w:t>аудиторских проверок на основе риск-ориентированного подхода, предоставления консультаций и обмена знаниями.</w:t>
      </w:r>
    </w:p>
    <w:p w14:paraId="5AE22612" w14:textId="55A674D0" w:rsidR="00BF2E43" w:rsidRPr="009F0522" w:rsidRDefault="00BF2E43"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Внутренний аудит способствует достижению Обществом поставленных целей, используя систематизированный и последовательный подход к оценке и выработке рекомендаций по повышению эффективности управления рисками, внутреннего контроля и корпоративного управления, предоставляя независимые и объективные гарантии и консультации, направленные на совершенствование деятельности Общества.</w:t>
      </w:r>
    </w:p>
    <w:p w14:paraId="4081FA00" w14:textId="70214A59" w:rsidR="00BF2E43" w:rsidRPr="009F0522" w:rsidRDefault="00BF2E43"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К задачам внутреннего аудита отн</w:t>
      </w:r>
      <w:r w:rsidR="001328BC" w:rsidRPr="009F0522">
        <w:rPr>
          <w:rFonts w:ascii="Times New Roman" w:hAnsi="Times New Roman" w:cs="Times New Roman"/>
        </w:rPr>
        <w:t>о</w:t>
      </w:r>
      <w:r w:rsidRPr="009F0522">
        <w:rPr>
          <w:rFonts w:ascii="Times New Roman" w:hAnsi="Times New Roman" w:cs="Times New Roman"/>
        </w:rPr>
        <w:t>с</w:t>
      </w:r>
      <w:r w:rsidR="001328BC" w:rsidRPr="009F0522">
        <w:rPr>
          <w:rFonts w:ascii="Times New Roman" w:hAnsi="Times New Roman" w:cs="Times New Roman"/>
        </w:rPr>
        <w:t>я</w:t>
      </w:r>
      <w:r w:rsidRPr="009F0522">
        <w:rPr>
          <w:rFonts w:ascii="Times New Roman" w:hAnsi="Times New Roman" w:cs="Times New Roman"/>
        </w:rPr>
        <w:t>т</w:t>
      </w:r>
      <w:r w:rsidR="001328BC" w:rsidRPr="009F0522">
        <w:rPr>
          <w:rFonts w:ascii="Times New Roman" w:hAnsi="Times New Roman" w:cs="Times New Roman"/>
        </w:rPr>
        <w:t>ся</w:t>
      </w:r>
      <w:r w:rsidRPr="009F0522">
        <w:rPr>
          <w:rFonts w:ascii="Times New Roman" w:hAnsi="Times New Roman" w:cs="Times New Roman"/>
        </w:rPr>
        <w:t>:</w:t>
      </w:r>
    </w:p>
    <w:p w14:paraId="5560B162" w14:textId="5FE1C21A" w:rsidR="00BF2E43" w:rsidRPr="009F0522" w:rsidRDefault="00317C13" w:rsidP="00C12C57">
      <w:pPr>
        <w:spacing w:after="0" w:line="360" w:lineRule="auto"/>
        <w:ind w:firstLine="567"/>
        <w:jc w:val="both"/>
        <w:rPr>
          <w:rFonts w:ascii="Times New Roman" w:hAnsi="Times New Roman" w:cs="Times New Roman"/>
        </w:rPr>
      </w:pPr>
      <w:r w:rsidRPr="009F0522">
        <w:rPr>
          <w:rFonts w:ascii="Times New Roman" w:hAnsi="Times New Roman" w:cs="Times New Roman"/>
        </w:rPr>
        <w:t xml:space="preserve">1) </w:t>
      </w:r>
      <w:r w:rsidR="00BF2E43" w:rsidRPr="009F0522">
        <w:rPr>
          <w:rFonts w:ascii="Times New Roman" w:hAnsi="Times New Roman" w:cs="Times New Roman"/>
        </w:rPr>
        <w:t>Оценк</w:t>
      </w:r>
      <w:r w:rsidR="001328BC" w:rsidRPr="009F0522">
        <w:rPr>
          <w:rFonts w:ascii="Times New Roman" w:hAnsi="Times New Roman" w:cs="Times New Roman"/>
        </w:rPr>
        <w:t>а</w:t>
      </w:r>
      <w:r w:rsidR="00BF2E43" w:rsidRPr="009F0522">
        <w:rPr>
          <w:rFonts w:ascii="Times New Roman" w:hAnsi="Times New Roman" w:cs="Times New Roman"/>
        </w:rPr>
        <w:t xml:space="preserve"> корпоративного управления и предоставление рекомендаций по его совершенствованию</w:t>
      </w:r>
      <w:r w:rsidR="00EC0E5F" w:rsidRPr="009F0522">
        <w:rPr>
          <w:rFonts w:ascii="Times New Roman" w:hAnsi="Times New Roman" w:cs="Times New Roman"/>
        </w:rPr>
        <w:t>, которая</w:t>
      </w:r>
      <w:r w:rsidRPr="009F0522">
        <w:rPr>
          <w:rFonts w:ascii="Times New Roman" w:hAnsi="Times New Roman" w:cs="Times New Roman"/>
        </w:rPr>
        <w:t xml:space="preserve"> включает проверку:</w:t>
      </w:r>
    </w:p>
    <w:p w14:paraId="3FE15BE0" w14:textId="77777777" w:rsidR="00BF2E43" w:rsidRPr="009F0522" w:rsidRDefault="00BF2E43"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Общества, включая взаимодействие с заинтересованными сторонами;</w:t>
      </w:r>
    </w:p>
    <w:p w14:paraId="4AD3EE96" w14:textId="77777777" w:rsidR="00BF2E43" w:rsidRPr="009F0522" w:rsidRDefault="00BF2E43"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осуществления надзора за системой управления рисками и внутреннего контроля;</w:t>
      </w:r>
    </w:p>
    <w:p w14:paraId="3F74BFFE" w14:textId="6D6B7CA4" w:rsidR="00BF2E43" w:rsidRPr="009F0522" w:rsidRDefault="00BF2E43"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обеспечения прав акционеров и эффективности взаимоотношений с заинтересованными сторонами;</w:t>
      </w:r>
    </w:p>
    <w:p w14:paraId="7CF64265" w14:textId="4F998328" w:rsidR="00BF2E43" w:rsidRPr="009F0522" w:rsidRDefault="00BF2E43"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процедур раскрытия информации о деятельности Общества.</w:t>
      </w:r>
    </w:p>
    <w:p w14:paraId="70A2A15B" w14:textId="3AA6CC09" w:rsidR="00BF2E43" w:rsidRPr="009F0522" w:rsidRDefault="00317C13" w:rsidP="00C12C57">
      <w:pPr>
        <w:spacing w:after="0" w:line="360" w:lineRule="auto"/>
        <w:ind w:firstLine="567"/>
        <w:jc w:val="both"/>
        <w:rPr>
          <w:rFonts w:ascii="Times New Roman" w:hAnsi="Times New Roman" w:cs="Times New Roman"/>
        </w:rPr>
      </w:pPr>
      <w:r w:rsidRPr="009F0522">
        <w:rPr>
          <w:rFonts w:ascii="Times New Roman" w:hAnsi="Times New Roman" w:cs="Times New Roman"/>
        </w:rPr>
        <w:t xml:space="preserve">2) </w:t>
      </w:r>
      <w:r w:rsidR="00BF2E43" w:rsidRPr="009F0522">
        <w:rPr>
          <w:rFonts w:ascii="Times New Roman" w:hAnsi="Times New Roman" w:cs="Times New Roman"/>
        </w:rPr>
        <w:t>Оценк</w:t>
      </w:r>
      <w:r w:rsidRPr="009F0522">
        <w:rPr>
          <w:rFonts w:ascii="Times New Roman" w:hAnsi="Times New Roman" w:cs="Times New Roman"/>
        </w:rPr>
        <w:t xml:space="preserve">а </w:t>
      </w:r>
      <w:r w:rsidR="00BF2E43" w:rsidRPr="009F0522">
        <w:rPr>
          <w:rFonts w:ascii="Times New Roman" w:hAnsi="Times New Roman" w:cs="Times New Roman"/>
        </w:rPr>
        <w:t>надежности и эффективности управления рисками и внутреннего контроля и предоставление рекомендаций по ее совершенствованию</w:t>
      </w:r>
      <w:r w:rsidR="00EC0E5F" w:rsidRPr="009F0522">
        <w:rPr>
          <w:rFonts w:ascii="Times New Roman" w:hAnsi="Times New Roman" w:cs="Times New Roman"/>
        </w:rPr>
        <w:t>, которая</w:t>
      </w:r>
      <w:r w:rsidRPr="009F0522">
        <w:rPr>
          <w:rFonts w:ascii="Times New Roman" w:hAnsi="Times New Roman" w:cs="Times New Roman"/>
        </w:rPr>
        <w:t xml:space="preserve"> включает проверку</w:t>
      </w:r>
      <w:r w:rsidR="00771257" w:rsidRPr="009F0522">
        <w:rPr>
          <w:rFonts w:ascii="Times New Roman" w:hAnsi="Times New Roman" w:cs="Times New Roman"/>
        </w:rPr>
        <w:t xml:space="preserve"> </w:t>
      </w:r>
      <w:r w:rsidR="00BF2E43" w:rsidRPr="009F0522">
        <w:rPr>
          <w:rFonts w:ascii="Times New Roman" w:hAnsi="Times New Roman" w:cs="Times New Roman"/>
        </w:rPr>
        <w:t>наличия и работ</w:t>
      </w:r>
      <w:r w:rsidRPr="009F0522">
        <w:rPr>
          <w:rFonts w:ascii="Times New Roman" w:hAnsi="Times New Roman" w:cs="Times New Roman"/>
        </w:rPr>
        <w:t>ы</w:t>
      </w:r>
      <w:r w:rsidR="00BF2E43" w:rsidRPr="009F0522">
        <w:rPr>
          <w:rFonts w:ascii="Times New Roman" w:hAnsi="Times New Roman" w:cs="Times New Roman"/>
        </w:rPr>
        <w:t xml:space="preserve"> компонентов управления рисками и внутреннего контроля, а также эффективность их функционирования совместно, интегрированным образом</w:t>
      </w:r>
      <w:r w:rsidRPr="009F0522">
        <w:rPr>
          <w:rFonts w:ascii="Times New Roman" w:hAnsi="Times New Roman" w:cs="Times New Roman"/>
        </w:rPr>
        <w:t>;</w:t>
      </w:r>
    </w:p>
    <w:p w14:paraId="1CAA82C7" w14:textId="22D53267" w:rsidR="00317C13" w:rsidRPr="009F0522" w:rsidRDefault="00317C13" w:rsidP="00C12C57">
      <w:pPr>
        <w:autoSpaceDE w:val="0"/>
        <w:autoSpaceDN w:val="0"/>
        <w:adjustRightInd w:val="0"/>
        <w:spacing w:after="0" w:line="360" w:lineRule="auto"/>
        <w:ind w:firstLine="567"/>
        <w:jc w:val="both"/>
        <w:rPr>
          <w:rFonts w:ascii="Times New Roman" w:hAnsi="Times New Roman" w:cs="Times New Roman"/>
        </w:rPr>
      </w:pPr>
      <w:r w:rsidRPr="009F0522">
        <w:rPr>
          <w:rFonts w:ascii="Times New Roman" w:hAnsi="Times New Roman" w:cs="Times New Roman"/>
        </w:rPr>
        <w:t xml:space="preserve">При формировании суждения об эффективности управления рисками </w:t>
      </w:r>
      <w:r w:rsidR="00771257" w:rsidRPr="009F0522">
        <w:rPr>
          <w:rFonts w:ascii="Times New Roman" w:hAnsi="Times New Roman" w:cs="Times New Roman"/>
        </w:rPr>
        <w:t>рассматривается</w:t>
      </w:r>
    </w:p>
    <w:p w14:paraId="07471EE2" w14:textId="309369EA" w:rsidR="00BF2E43" w:rsidRPr="009F0522" w:rsidRDefault="00BF2E43"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соответстви</w:t>
      </w:r>
      <w:r w:rsidR="00771257" w:rsidRPr="009F0522">
        <w:rPr>
          <w:rFonts w:ascii="Times New Roman" w:hAnsi="Times New Roman" w:cs="Times New Roman"/>
        </w:rPr>
        <w:t>е</w:t>
      </w:r>
      <w:r w:rsidRPr="009F0522">
        <w:rPr>
          <w:rFonts w:ascii="Times New Roman" w:hAnsi="Times New Roman" w:cs="Times New Roman"/>
        </w:rPr>
        <w:t xml:space="preserve"> целей деятельности Общества его миссии;</w:t>
      </w:r>
    </w:p>
    <w:p w14:paraId="4E786884" w14:textId="66D6A7DA" w:rsidR="00BF2E43" w:rsidRPr="009F0522" w:rsidRDefault="00BF2E43"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полнот</w:t>
      </w:r>
      <w:r w:rsidR="00771257" w:rsidRPr="009F0522">
        <w:rPr>
          <w:rFonts w:ascii="Times New Roman" w:hAnsi="Times New Roman" w:cs="Times New Roman"/>
        </w:rPr>
        <w:t>а</w:t>
      </w:r>
      <w:r w:rsidRPr="009F0522">
        <w:rPr>
          <w:rFonts w:ascii="Times New Roman" w:hAnsi="Times New Roman" w:cs="Times New Roman"/>
        </w:rPr>
        <w:t xml:space="preserve"> и корректност</w:t>
      </w:r>
      <w:r w:rsidR="00771257" w:rsidRPr="009F0522">
        <w:rPr>
          <w:rFonts w:ascii="Times New Roman" w:hAnsi="Times New Roman" w:cs="Times New Roman"/>
        </w:rPr>
        <w:t>ь</w:t>
      </w:r>
      <w:r w:rsidRPr="009F0522">
        <w:rPr>
          <w:rFonts w:ascii="Times New Roman" w:hAnsi="Times New Roman" w:cs="Times New Roman"/>
        </w:rPr>
        <w:t xml:space="preserve"> выявления и оценки существенных рисков;</w:t>
      </w:r>
    </w:p>
    <w:p w14:paraId="7C4E746E" w14:textId="0DB394BD" w:rsidR="00BF2E43" w:rsidRPr="009F0522" w:rsidRDefault="00BF2E43"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эффективност</w:t>
      </w:r>
      <w:r w:rsidR="00771257" w:rsidRPr="009F0522">
        <w:rPr>
          <w:rFonts w:ascii="Times New Roman" w:hAnsi="Times New Roman" w:cs="Times New Roman"/>
        </w:rPr>
        <w:t>ь</w:t>
      </w:r>
      <w:r w:rsidRPr="009F0522">
        <w:rPr>
          <w:rFonts w:ascii="Times New Roman" w:hAnsi="Times New Roman" w:cs="Times New Roman"/>
        </w:rPr>
        <w:t xml:space="preserve"> мер реагирования на риски и их удержания в пределах риск-аппетита Общества;</w:t>
      </w:r>
    </w:p>
    <w:p w14:paraId="68D5900D" w14:textId="77777777" w:rsidR="00BF2E43" w:rsidRPr="009F0522" w:rsidRDefault="00BF2E43"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порядок сбора и обмена информацией о рисках внутри Общества для обеспечения надлежащего реагирования на риски.</w:t>
      </w:r>
    </w:p>
    <w:p w14:paraId="640438BC" w14:textId="6E18DB26" w:rsidR="00BF2E43" w:rsidRPr="009F0522" w:rsidRDefault="00BF2E43" w:rsidP="00C12C57">
      <w:pPr>
        <w:spacing w:after="0" w:line="360" w:lineRule="auto"/>
        <w:ind w:firstLine="567"/>
        <w:jc w:val="both"/>
        <w:rPr>
          <w:rFonts w:ascii="Times New Roman" w:hAnsi="Times New Roman" w:cs="Times New Roman"/>
        </w:rPr>
      </w:pPr>
      <w:r w:rsidRPr="009F0522">
        <w:rPr>
          <w:rFonts w:ascii="Times New Roman" w:hAnsi="Times New Roman" w:cs="Times New Roman"/>
        </w:rPr>
        <w:t>При формировании суждения об эффективности внутреннего контроля</w:t>
      </w:r>
      <w:r w:rsidR="00771257" w:rsidRPr="009F0522">
        <w:rPr>
          <w:rFonts w:ascii="Times New Roman" w:hAnsi="Times New Roman" w:cs="Times New Roman"/>
        </w:rPr>
        <w:t xml:space="preserve"> рассматривается</w:t>
      </w:r>
      <w:r w:rsidRPr="009F0522">
        <w:rPr>
          <w:rFonts w:ascii="Times New Roman" w:hAnsi="Times New Roman" w:cs="Times New Roman"/>
        </w:rPr>
        <w:t>:</w:t>
      </w:r>
    </w:p>
    <w:p w14:paraId="1101615C" w14:textId="66ECC1AE" w:rsidR="00BF2E43" w:rsidRPr="009F0522" w:rsidRDefault="00BF2E43"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эффективность внутреннего контроля применительно к одной категории целей или нескольким целям;</w:t>
      </w:r>
    </w:p>
    <w:p w14:paraId="7D00D0D3" w14:textId="5090F265" w:rsidR="00BF2E43" w:rsidRPr="009F0522" w:rsidRDefault="00BF2E43"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xml:space="preserve">- адекватность критериев, установленных </w:t>
      </w:r>
      <w:r w:rsidR="003F75B4" w:rsidRPr="009F0522">
        <w:rPr>
          <w:rFonts w:ascii="Times New Roman" w:hAnsi="Times New Roman" w:cs="Times New Roman"/>
        </w:rPr>
        <w:t xml:space="preserve">единоличному </w:t>
      </w:r>
      <w:r w:rsidRPr="009F0522">
        <w:rPr>
          <w:rFonts w:ascii="Times New Roman" w:hAnsi="Times New Roman" w:cs="Times New Roman"/>
        </w:rPr>
        <w:t>исполнительн</w:t>
      </w:r>
      <w:r w:rsidR="003F75B4" w:rsidRPr="009F0522">
        <w:rPr>
          <w:rFonts w:ascii="Times New Roman" w:hAnsi="Times New Roman" w:cs="Times New Roman"/>
        </w:rPr>
        <w:t>о</w:t>
      </w:r>
      <w:r w:rsidRPr="009F0522">
        <w:rPr>
          <w:rFonts w:ascii="Times New Roman" w:hAnsi="Times New Roman" w:cs="Times New Roman"/>
        </w:rPr>
        <w:t>м</w:t>
      </w:r>
      <w:r w:rsidR="003F75B4" w:rsidRPr="009F0522">
        <w:rPr>
          <w:rFonts w:ascii="Times New Roman" w:hAnsi="Times New Roman" w:cs="Times New Roman"/>
        </w:rPr>
        <w:t>у</w:t>
      </w:r>
      <w:r w:rsidRPr="009F0522">
        <w:rPr>
          <w:rFonts w:ascii="Times New Roman" w:hAnsi="Times New Roman" w:cs="Times New Roman"/>
        </w:rPr>
        <w:t xml:space="preserve"> орган</w:t>
      </w:r>
      <w:r w:rsidR="003F75B4" w:rsidRPr="009F0522">
        <w:rPr>
          <w:rFonts w:ascii="Times New Roman" w:hAnsi="Times New Roman" w:cs="Times New Roman"/>
        </w:rPr>
        <w:t>у</w:t>
      </w:r>
      <w:r w:rsidRPr="009F0522">
        <w:rPr>
          <w:rFonts w:ascii="Times New Roman" w:hAnsi="Times New Roman" w:cs="Times New Roman"/>
        </w:rPr>
        <w:t xml:space="preserve"> Общества для анализа степени достижения поставленных целей, в том числе проведение руководством Общества оценки и мониторинга затрат и выгод, связанных с внедрением средств контроля;</w:t>
      </w:r>
    </w:p>
    <w:p w14:paraId="235816A8" w14:textId="77777777" w:rsidR="00BF2E43" w:rsidRPr="009F0522" w:rsidRDefault="00BF2E43"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эффективность контрольных процедур и их соответствие уровню риска;</w:t>
      </w:r>
    </w:p>
    <w:p w14:paraId="4A366B23" w14:textId="3E58C1D4" w:rsidR="00BF2E43" w:rsidRPr="009F0522" w:rsidRDefault="00BF2E43"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степень существенности недостатков внутреннего контроля.</w:t>
      </w:r>
    </w:p>
    <w:p w14:paraId="3D622799" w14:textId="476EC9E3" w:rsidR="00DF135D" w:rsidRPr="009F0522" w:rsidRDefault="00DF135D" w:rsidP="00C12C57">
      <w:pPr>
        <w:pStyle w:val="11"/>
        <w:numPr>
          <w:ilvl w:val="0"/>
          <w:numId w:val="1"/>
        </w:numPr>
        <w:spacing w:before="240" w:line="360" w:lineRule="auto"/>
        <w:ind w:left="0" w:firstLine="567"/>
        <w:jc w:val="both"/>
        <w:rPr>
          <w:rFonts w:ascii="Times New Roman" w:hAnsi="Times New Roman" w:cs="Times New Roman"/>
          <w:color w:val="auto"/>
          <w:sz w:val="22"/>
          <w:szCs w:val="22"/>
        </w:rPr>
      </w:pPr>
      <w:bookmarkStart w:id="6" w:name="_Toc100843754"/>
      <w:r w:rsidRPr="009F0522">
        <w:rPr>
          <w:rFonts w:ascii="Times New Roman" w:hAnsi="Times New Roman" w:cs="Times New Roman"/>
          <w:color w:val="auto"/>
          <w:sz w:val="22"/>
          <w:szCs w:val="22"/>
        </w:rPr>
        <w:lastRenderedPageBreak/>
        <w:t>Общие принципы подотчетности внутреннего аудита.</w:t>
      </w:r>
      <w:bookmarkEnd w:id="6"/>
    </w:p>
    <w:p w14:paraId="7995EBF9" w14:textId="4FF08F1C" w:rsidR="00DF135D" w:rsidRPr="009F0522" w:rsidRDefault="00DF135D" w:rsidP="00C12C57">
      <w:pPr>
        <w:pStyle w:val="ab"/>
        <w:numPr>
          <w:ilvl w:val="1"/>
          <w:numId w:val="1"/>
        </w:numPr>
        <w:tabs>
          <w:tab w:val="left" w:pos="993"/>
        </w:tabs>
        <w:spacing w:after="0" w:line="360" w:lineRule="auto"/>
        <w:ind w:left="0" w:firstLine="567"/>
        <w:jc w:val="both"/>
        <w:rPr>
          <w:rFonts w:ascii="Times New Roman" w:hAnsi="Times New Roman" w:cs="Times New Roman"/>
        </w:rPr>
      </w:pPr>
      <w:r w:rsidRPr="009F0522">
        <w:rPr>
          <w:rFonts w:ascii="Times New Roman" w:hAnsi="Times New Roman" w:cs="Times New Roman"/>
        </w:rPr>
        <w:t xml:space="preserve">Административная подотчетность </w:t>
      </w:r>
      <w:r w:rsidR="00EC0E5F" w:rsidRPr="009F0522">
        <w:rPr>
          <w:rFonts w:ascii="Times New Roman" w:hAnsi="Times New Roman" w:cs="Times New Roman"/>
        </w:rPr>
        <w:t xml:space="preserve">внутреннего аудитора единоличному исполнительному органу </w:t>
      </w:r>
      <w:r w:rsidRPr="009F0522">
        <w:rPr>
          <w:rFonts w:ascii="Times New Roman" w:hAnsi="Times New Roman" w:cs="Times New Roman"/>
        </w:rPr>
        <w:t>означает:</w:t>
      </w:r>
    </w:p>
    <w:p w14:paraId="4FF3D0EB" w14:textId="034D1125" w:rsidR="00DF135D" w:rsidRPr="009F0522" w:rsidRDefault="00DF135D"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xml:space="preserve">- выделение </w:t>
      </w:r>
      <w:r w:rsidR="00EC0E5F" w:rsidRPr="009F0522">
        <w:rPr>
          <w:rFonts w:ascii="Times New Roman" w:hAnsi="Times New Roman" w:cs="Times New Roman"/>
        </w:rPr>
        <w:t xml:space="preserve">единоличным исполнительным органом </w:t>
      </w:r>
      <w:r w:rsidRPr="009F0522">
        <w:rPr>
          <w:rFonts w:ascii="Times New Roman" w:hAnsi="Times New Roman" w:cs="Times New Roman"/>
        </w:rPr>
        <w:t>необходимых средств в рамках утвержденного советом директоров Общества бюджета внутреннего аудита;</w:t>
      </w:r>
    </w:p>
    <w:p w14:paraId="57A299B7" w14:textId="7524E108" w:rsidR="00DF135D" w:rsidRPr="009F0522" w:rsidRDefault="00DF135D"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xml:space="preserve">- получение </w:t>
      </w:r>
      <w:r w:rsidR="00EC0E5F" w:rsidRPr="009F0522">
        <w:rPr>
          <w:rFonts w:ascii="Times New Roman" w:hAnsi="Times New Roman" w:cs="Times New Roman"/>
        </w:rPr>
        <w:t xml:space="preserve">единоличным исполнительным органом </w:t>
      </w:r>
      <w:r w:rsidRPr="009F0522">
        <w:rPr>
          <w:rFonts w:ascii="Times New Roman" w:hAnsi="Times New Roman" w:cs="Times New Roman"/>
        </w:rPr>
        <w:t>отчетов о деятельности внутреннего аудита;</w:t>
      </w:r>
    </w:p>
    <w:p w14:paraId="13EFF33A" w14:textId="3A314520" w:rsidR="00DF135D" w:rsidRPr="009F0522" w:rsidRDefault="00DF135D"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xml:space="preserve">- оказание поддержки </w:t>
      </w:r>
      <w:r w:rsidR="00EC0E5F" w:rsidRPr="009F0522">
        <w:rPr>
          <w:rFonts w:ascii="Times New Roman" w:hAnsi="Times New Roman" w:cs="Times New Roman"/>
        </w:rPr>
        <w:t xml:space="preserve">единоличным исполнительным органом внутреннему аудитору </w:t>
      </w:r>
      <w:r w:rsidRPr="009F0522">
        <w:rPr>
          <w:rFonts w:ascii="Times New Roman" w:hAnsi="Times New Roman" w:cs="Times New Roman"/>
        </w:rPr>
        <w:t>во взаимодействии с подразделениями Общества;</w:t>
      </w:r>
    </w:p>
    <w:p w14:paraId="7752A134" w14:textId="1C43B248" w:rsidR="00DF135D" w:rsidRPr="009F0522" w:rsidRDefault="00DF135D"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xml:space="preserve">- администрирование </w:t>
      </w:r>
      <w:r w:rsidR="00EC0E5F" w:rsidRPr="009F0522">
        <w:rPr>
          <w:rFonts w:ascii="Times New Roman" w:hAnsi="Times New Roman" w:cs="Times New Roman"/>
        </w:rPr>
        <w:t xml:space="preserve">единоличным исполнительным органом </w:t>
      </w:r>
      <w:r w:rsidRPr="009F0522">
        <w:rPr>
          <w:rFonts w:ascii="Times New Roman" w:hAnsi="Times New Roman" w:cs="Times New Roman"/>
        </w:rPr>
        <w:t xml:space="preserve">политик </w:t>
      </w:r>
      <w:r w:rsidR="009A1CDD" w:rsidRPr="009F0522">
        <w:rPr>
          <w:rFonts w:ascii="Times New Roman" w:hAnsi="Times New Roman" w:cs="Times New Roman"/>
        </w:rPr>
        <w:t xml:space="preserve">(положений) </w:t>
      </w:r>
      <w:r w:rsidRPr="009F0522">
        <w:rPr>
          <w:rFonts w:ascii="Times New Roman" w:hAnsi="Times New Roman" w:cs="Times New Roman"/>
        </w:rPr>
        <w:t>и процедур деятельности внутреннего аудита.</w:t>
      </w:r>
    </w:p>
    <w:p w14:paraId="276E8AA2" w14:textId="13FBF0F2" w:rsidR="00DF135D" w:rsidRPr="009F0522" w:rsidRDefault="00DF135D" w:rsidP="00C12C57">
      <w:pPr>
        <w:pStyle w:val="ab"/>
        <w:numPr>
          <w:ilvl w:val="1"/>
          <w:numId w:val="1"/>
        </w:numPr>
        <w:tabs>
          <w:tab w:val="left" w:pos="851"/>
        </w:tabs>
        <w:spacing w:after="0" w:line="360" w:lineRule="auto"/>
        <w:ind w:left="0" w:firstLine="567"/>
        <w:jc w:val="both"/>
        <w:rPr>
          <w:rFonts w:ascii="Times New Roman" w:hAnsi="Times New Roman" w:cs="Times New Roman"/>
        </w:rPr>
      </w:pPr>
      <w:r w:rsidRPr="009F0522">
        <w:rPr>
          <w:rFonts w:ascii="Times New Roman" w:hAnsi="Times New Roman" w:cs="Times New Roman"/>
        </w:rPr>
        <w:t xml:space="preserve">Функциональная подотчетность </w:t>
      </w:r>
      <w:r w:rsidR="00EC0E5F" w:rsidRPr="009F0522">
        <w:rPr>
          <w:rFonts w:ascii="Times New Roman" w:hAnsi="Times New Roman" w:cs="Times New Roman"/>
        </w:rPr>
        <w:t xml:space="preserve">внутреннего аудитора совету директоров </w:t>
      </w:r>
      <w:r w:rsidRPr="009F0522">
        <w:rPr>
          <w:rFonts w:ascii="Times New Roman" w:hAnsi="Times New Roman" w:cs="Times New Roman"/>
        </w:rPr>
        <w:t>означает:</w:t>
      </w:r>
    </w:p>
    <w:p w14:paraId="661FBB4A" w14:textId="2F58299F" w:rsidR="00DF135D" w:rsidRPr="009F0522" w:rsidRDefault="00DF135D" w:rsidP="00491B64">
      <w:pPr>
        <w:spacing w:after="0" w:line="360" w:lineRule="auto"/>
        <w:ind w:firstLine="1134"/>
        <w:jc w:val="both"/>
        <w:rPr>
          <w:rFonts w:ascii="Times New Roman" w:hAnsi="Times New Roman" w:cs="Times New Roman"/>
        </w:rPr>
      </w:pPr>
      <w:r w:rsidRPr="009F0522">
        <w:rPr>
          <w:rFonts w:ascii="Times New Roman" w:hAnsi="Times New Roman" w:cs="Times New Roman"/>
        </w:rPr>
        <w:t>- утверждение советом директоров политики</w:t>
      </w:r>
      <w:r w:rsidR="009A1CDD" w:rsidRPr="009F0522">
        <w:rPr>
          <w:rFonts w:ascii="Times New Roman" w:hAnsi="Times New Roman" w:cs="Times New Roman"/>
        </w:rPr>
        <w:t xml:space="preserve"> (положения)</w:t>
      </w:r>
      <w:r w:rsidRPr="009F0522">
        <w:rPr>
          <w:rFonts w:ascii="Times New Roman" w:hAnsi="Times New Roman" w:cs="Times New Roman"/>
        </w:rPr>
        <w:t xml:space="preserve"> внутреннего аудита;</w:t>
      </w:r>
    </w:p>
    <w:p w14:paraId="6A60ED48" w14:textId="77777777" w:rsidR="00DF135D" w:rsidRPr="009F0522" w:rsidRDefault="00DF135D" w:rsidP="00491B64">
      <w:pPr>
        <w:spacing w:after="0" w:line="360" w:lineRule="auto"/>
        <w:ind w:firstLine="1134"/>
        <w:jc w:val="both"/>
        <w:rPr>
          <w:rFonts w:ascii="Times New Roman" w:hAnsi="Times New Roman" w:cs="Times New Roman"/>
        </w:rPr>
      </w:pPr>
      <w:r w:rsidRPr="009F0522">
        <w:rPr>
          <w:rFonts w:ascii="Times New Roman" w:hAnsi="Times New Roman" w:cs="Times New Roman"/>
        </w:rPr>
        <w:t>- утверждение советом директором плана деятельности внутреннего аудита и одобрение бюджета на организацию и осуществление внутреннего аудита на отчетный период;</w:t>
      </w:r>
    </w:p>
    <w:p w14:paraId="237BD679" w14:textId="2B574161" w:rsidR="00DF135D" w:rsidRPr="009F0522" w:rsidRDefault="00DF135D" w:rsidP="00491B64">
      <w:pPr>
        <w:spacing w:after="0" w:line="360" w:lineRule="auto"/>
        <w:ind w:firstLine="1134"/>
        <w:jc w:val="both"/>
        <w:rPr>
          <w:rFonts w:ascii="Times New Roman" w:hAnsi="Times New Roman" w:cs="Times New Roman"/>
        </w:rPr>
      </w:pPr>
      <w:r w:rsidRPr="009F0522">
        <w:rPr>
          <w:rFonts w:ascii="Times New Roman" w:hAnsi="Times New Roman" w:cs="Times New Roman"/>
        </w:rPr>
        <w:t xml:space="preserve">- информирование </w:t>
      </w:r>
      <w:r w:rsidR="00EC0E5F" w:rsidRPr="009F0522">
        <w:rPr>
          <w:rFonts w:ascii="Times New Roman" w:hAnsi="Times New Roman" w:cs="Times New Roman"/>
        </w:rPr>
        <w:t xml:space="preserve">внутренним аудитором </w:t>
      </w:r>
      <w:r w:rsidRPr="009F0522">
        <w:rPr>
          <w:rFonts w:ascii="Times New Roman" w:hAnsi="Times New Roman" w:cs="Times New Roman"/>
        </w:rPr>
        <w:t>совета директоров о ходе выполнения плана деятельности внутреннего аудита в течение отчетного периода, но не реже одного раза в год, в том числе обеспечение прямого доступа руководителя внутреннего аудита к председателю комитета</w:t>
      </w:r>
      <w:r w:rsidR="000C534F">
        <w:rPr>
          <w:rFonts w:ascii="Times New Roman" w:hAnsi="Times New Roman" w:cs="Times New Roman"/>
        </w:rPr>
        <w:t xml:space="preserve"> </w:t>
      </w:r>
      <w:r w:rsidR="000C534F" w:rsidRPr="00256A59">
        <w:rPr>
          <w:rFonts w:ascii="Times New Roman" w:hAnsi="Times New Roman" w:cs="Times New Roman"/>
        </w:rPr>
        <w:t>совета директоров</w:t>
      </w:r>
      <w:r w:rsidRPr="009F0522">
        <w:rPr>
          <w:rFonts w:ascii="Times New Roman" w:hAnsi="Times New Roman" w:cs="Times New Roman"/>
        </w:rPr>
        <w:t xml:space="preserve"> по аудиту</w:t>
      </w:r>
      <w:r w:rsidR="00953E79">
        <w:rPr>
          <w:rFonts w:ascii="Times New Roman" w:hAnsi="Times New Roman" w:cs="Times New Roman"/>
        </w:rPr>
        <w:t xml:space="preserve"> (при наличии)</w:t>
      </w:r>
      <w:r w:rsidR="000C534F">
        <w:rPr>
          <w:rFonts w:ascii="Times New Roman" w:hAnsi="Times New Roman" w:cs="Times New Roman"/>
        </w:rPr>
        <w:t xml:space="preserve"> или либо в случае, если </w:t>
      </w:r>
      <w:r w:rsidR="000C534F" w:rsidRPr="00256A59">
        <w:rPr>
          <w:rFonts w:ascii="Times New Roman" w:hAnsi="Times New Roman" w:cs="Times New Roman"/>
        </w:rPr>
        <w:t>комитет совета директоров по аудиту</w:t>
      </w:r>
      <w:r w:rsidR="000C534F">
        <w:rPr>
          <w:rFonts w:ascii="Times New Roman" w:hAnsi="Times New Roman" w:cs="Times New Roman"/>
        </w:rPr>
        <w:t xml:space="preserve"> не сформирован, председателю совета директоров</w:t>
      </w:r>
      <w:r w:rsidRPr="009F0522">
        <w:rPr>
          <w:rFonts w:ascii="Times New Roman" w:hAnsi="Times New Roman" w:cs="Times New Roman"/>
        </w:rPr>
        <w:t xml:space="preserve"> по вопросам деятельности внутреннего аудита;</w:t>
      </w:r>
    </w:p>
    <w:p w14:paraId="0DE5E39F" w14:textId="1A6FB0BC" w:rsidR="00657C8F" w:rsidRPr="009F0522" w:rsidRDefault="00657C8F" w:rsidP="00491B64">
      <w:pPr>
        <w:spacing w:after="0" w:line="360" w:lineRule="auto"/>
        <w:ind w:firstLine="1134"/>
        <w:jc w:val="both"/>
        <w:rPr>
          <w:rFonts w:ascii="Times New Roman" w:hAnsi="Times New Roman" w:cs="Times New Roman"/>
        </w:rPr>
      </w:pPr>
      <w:r w:rsidRPr="009F0522">
        <w:rPr>
          <w:rFonts w:ascii="Times New Roman" w:hAnsi="Times New Roman" w:cs="Times New Roman"/>
        </w:rPr>
        <w:t>- определение советом директоров наиболее оптимального способа организации внутреннего аудита;</w:t>
      </w:r>
    </w:p>
    <w:p w14:paraId="3C15386C" w14:textId="4FBBF7BE" w:rsidR="00657C8F" w:rsidRPr="009F0522" w:rsidRDefault="00657C8F" w:rsidP="00491B64">
      <w:pPr>
        <w:pStyle w:val="ab"/>
        <w:spacing w:after="0" w:line="360" w:lineRule="auto"/>
        <w:ind w:left="0" w:firstLine="1134"/>
        <w:jc w:val="both"/>
        <w:rPr>
          <w:rFonts w:ascii="Times New Roman" w:hAnsi="Times New Roman" w:cs="Times New Roman"/>
        </w:rPr>
      </w:pPr>
      <w:r w:rsidRPr="009F0522">
        <w:rPr>
          <w:rFonts w:ascii="Times New Roman" w:hAnsi="Times New Roman" w:cs="Times New Roman"/>
        </w:rPr>
        <w:t>- утверждение советом директоров порядка выбора независимой внешней организации, определения такой организации, условий договора с такой организацией, в том числе размера вознаграждения за оказанные услуги;</w:t>
      </w:r>
    </w:p>
    <w:p w14:paraId="36623D57" w14:textId="77777777" w:rsidR="00DF135D" w:rsidRPr="009F0522" w:rsidRDefault="00DF135D" w:rsidP="00491B64">
      <w:pPr>
        <w:spacing w:after="0" w:line="360" w:lineRule="auto"/>
        <w:ind w:firstLine="1134"/>
        <w:jc w:val="both"/>
        <w:rPr>
          <w:rFonts w:ascii="Times New Roman" w:hAnsi="Times New Roman" w:cs="Times New Roman"/>
        </w:rPr>
      </w:pPr>
      <w:r w:rsidRPr="009F0522">
        <w:rPr>
          <w:rFonts w:ascii="Times New Roman" w:hAnsi="Times New Roman" w:cs="Times New Roman"/>
        </w:rPr>
        <w:t>- утверждение советом директоров решения о назначении, освобождении от должности, а также определение вознаграждения руководителя внутреннего аудита;</w:t>
      </w:r>
    </w:p>
    <w:p w14:paraId="71D80D44" w14:textId="17BD6CE4" w:rsidR="00DF135D" w:rsidRPr="009F0522" w:rsidRDefault="00DF135D" w:rsidP="00491B64">
      <w:pPr>
        <w:spacing w:after="0" w:line="360" w:lineRule="auto"/>
        <w:ind w:firstLine="1134"/>
        <w:jc w:val="both"/>
        <w:rPr>
          <w:rFonts w:ascii="Times New Roman" w:hAnsi="Times New Roman" w:cs="Times New Roman"/>
        </w:rPr>
      </w:pPr>
      <w:r w:rsidRPr="009F0522">
        <w:rPr>
          <w:rFonts w:ascii="Times New Roman" w:hAnsi="Times New Roman" w:cs="Times New Roman"/>
        </w:rPr>
        <w:t>- рассмотрение советом директоров существенных ограничений полномочий внутреннего аудит</w:t>
      </w:r>
      <w:r w:rsidR="00EC0E5F" w:rsidRPr="009F0522">
        <w:rPr>
          <w:rFonts w:ascii="Times New Roman" w:hAnsi="Times New Roman" w:cs="Times New Roman"/>
        </w:rPr>
        <w:t>ор</w:t>
      </w:r>
      <w:r w:rsidRPr="009F0522">
        <w:rPr>
          <w:rFonts w:ascii="Times New Roman" w:hAnsi="Times New Roman" w:cs="Times New Roman"/>
        </w:rPr>
        <w:t>а или иных ограничений, способных негативно повлиять на осуществление внутреннего аудита;</w:t>
      </w:r>
    </w:p>
    <w:p w14:paraId="576C1851" w14:textId="7F7C1ABA" w:rsidR="00DF135D" w:rsidRPr="009F0522" w:rsidRDefault="00DF135D" w:rsidP="00491B64">
      <w:pPr>
        <w:spacing w:after="0" w:line="360" w:lineRule="auto"/>
        <w:ind w:firstLine="1134"/>
        <w:jc w:val="both"/>
        <w:rPr>
          <w:rFonts w:ascii="Times New Roman" w:hAnsi="Times New Roman" w:cs="Times New Roman"/>
          <w:b/>
          <w:bCs/>
        </w:rPr>
      </w:pPr>
      <w:r w:rsidRPr="009F0522">
        <w:rPr>
          <w:rFonts w:ascii="Times New Roman" w:hAnsi="Times New Roman" w:cs="Times New Roman"/>
        </w:rPr>
        <w:t xml:space="preserve">- рассмотрение советом директоров заключения </w:t>
      </w:r>
      <w:r w:rsidR="00EC0E5F" w:rsidRPr="009F0522">
        <w:rPr>
          <w:rFonts w:ascii="Times New Roman" w:hAnsi="Times New Roman" w:cs="Times New Roman"/>
        </w:rPr>
        <w:t xml:space="preserve">внутреннего аудитора </w:t>
      </w:r>
      <w:r w:rsidRPr="009F0522">
        <w:rPr>
          <w:rFonts w:ascii="Times New Roman" w:hAnsi="Times New Roman" w:cs="Times New Roman"/>
        </w:rPr>
        <w:t>о надежности и эффективности управления рисками и внутреннего контроля, а также корпоративного управления в Обществе.</w:t>
      </w:r>
    </w:p>
    <w:p w14:paraId="1DD59EA2" w14:textId="12385403" w:rsidR="00E408A8" w:rsidRPr="009F0522" w:rsidRDefault="00657C8F" w:rsidP="00C12C57">
      <w:pPr>
        <w:pStyle w:val="11"/>
        <w:numPr>
          <w:ilvl w:val="0"/>
          <w:numId w:val="1"/>
        </w:numPr>
        <w:spacing w:before="240" w:line="360" w:lineRule="auto"/>
        <w:ind w:left="0" w:firstLine="567"/>
        <w:jc w:val="both"/>
        <w:rPr>
          <w:rFonts w:ascii="Times New Roman" w:hAnsi="Times New Roman" w:cs="Times New Roman"/>
          <w:color w:val="auto"/>
          <w:sz w:val="22"/>
          <w:szCs w:val="22"/>
        </w:rPr>
      </w:pPr>
      <w:bookmarkStart w:id="7" w:name="_Toc100843755"/>
      <w:r w:rsidRPr="009F0522">
        <w:rPr>
          <w:rFonts w:ascii="Times New Roman" w:hAnsi="Times New Roman" w:cs="Times New Roman"/>
          <w:color w:val="auto"/>
          <w:sz w:val="22"/>
          <w:szCs w:val="22"/>
        </w:rPr>
        <w:t>Организация в</w:t>
      </w:r>
      <w:r w:rsidR="00E408A8" w:rsidRPr="009F0522">
        <w:rPr>
          <w:rFonts w:ascii="Times New Roman" w:hAnsi="Times New Roman" w:cs="Times New Roman"/>
          <w:color w:val="auto"/>
          <w:sz w:val="22"/>
          <w:szCs w:val="22"/>
        </w:rPr>
        <w:t>нутренн</w:t>
      </w:r>
      <w:r w:rsidRPr="009F0522">
        <w:rPr>
          <w:rFonts w:ascii="Times New Roman" w:hAnsi="Times New Roman" w:cs="Times New Roman"/>
          <w:color w:val="auto"/>
          <w:sz w:val="22"/>
          <w:szCs w:val="22"/>
        </w:rPr>
        <w:t>его</w:t>
      </w:r>
      <w:r w:rsidR="00E408A8" w:rsidRPr="009F0522">
        <w:rPr>
          <w:rFonts w:ascii="Times New Roman" w:hAnsi="Times New Roman" w:cs="Times New Roman"/>
          <w:color w:val="auto"/>
          <w:sz w:val="22"/>
          <w:szCs w:val="22"/>
        </w:rPr>
        <w:t xml:space="preserve"> аудит</w:t>
      </w:r>
      <w:r w:rsidRPr="009F0522">
        <w:rPr>
          <w:rFonts w:ascii="Times New Roman" w:hAnsi="Times New Roman" w:cs="Times New Roman"/>
          <w:color w:val="auto"/>
          <w:sz w:val="22"/>
          <w:szCs w:val="22"/>
        </w:rPr>
        <w:t>а</w:t>
      </w:r>
      <w:bookmarkEnd w:id="7"/>
    </w:p>
    <w:p w14:paraId="05D4E459" w14:textId="2CFF035C" w:rsidR="006C0730" w:rsidRPr="009F0522" w:rsidRDefault="006C0730" w:rsidP="00C12C57">
      <w:pPr>
        <w:pStyle w:val="ab"/>
        <w:numPr>
          <w:ilvl w:val="1"/>
          <w:numId w:val="1"/>
        </w:numPr>
        <w:tabs>
          <w:tab w:val="left" w:pos="567"/>
        </w:tabs>
        <w:spacing w:after="0" w:line="360" w:lineRule="auto"/>
        <w:ind w:left="0" w:firstLine="567"/>
        <w:jc w:val="both"/>
        <w:rPr>
          <w:rFonts w:ascii="Times New Roman" w:hAnsi="Times New Roman" w:cs="Times New Roman"/>
        </w:rPr>
      </w:pPr>
      <w:r w:rsidRPr="009F0522">
        <w:rPr>
          <w:rFonts w:ascii="Times New Roman" w:hAnsi="Times New Roman" w:cs="Times New Roman"/>
        </w:rPr>
        <w:lastRenderedPageBreak/>
        <w:t>Совет директоров Общества определяет наиболее оптимальный способ организации внутреннего аудита</w:t>
      </w:r>
      <w:r w:rsidR="00EC0E5F" w:rsidRPr="009F0522">
        <w:rPr>
          <w:rFonts w:ascii="Times New Roman" w:hAnsi="Times New Roman" w:cs="Times New Roman"/>
        </w:rPr>
        <w:t>:</w:t>
      </w:r>
      <w:r w:rsidRPr="009F0522">
        <w:rPr>
          <w:rFonts w:ascii="Times New Roman" w:hAnsi="Times New Roman" w:cs="Times New Roman"/>
        </w:rPr>
        <w:t xml:space="preserve"> </w:t>
      </w:r>
    </w:p>
    <w:p w14:paraId="1179676B" w14:textId="3C2D479E" w:rsidR="006C0730" w:rsidRPr="009F0522" w:rsidRDefault="006C0730" w:rsidP="00491B64">
      <w:pPr>
        <w:pStyle w:val="ab"/>
        <w:tabs>
          <w:tab w:val="left" w:pos="993"/>
        </w:tabs>
        <w:spacing w:after="0" w:line="360" w:lineRule="auto"/>
        <w:ind w:left="0" w:firstLine="1418"/>
        <w:jc w:val="both"/>
        <w:rPr>
          <w:rFonts w:ascii="Times New Roman" w:hAnsi="Times New Roman" w:cs="Times New Roman"/>
        </w:rPr>
      </w:pPr>
      <w:r w:rsidRPr="009F0522">
        <w:rPr>
          <w:rFonts w:ascii="Times New Roman" w:hAnsi="Times New Roman" w:cs="Times New Roman"/>
        </w:rPr>
        <w:t>- назначени</w:t>
      </w:r>
      <w:r w:rsidR="00EC0E5F" w:rsidRPr="009F0522">
        <w:rPr>
          <w:rFonts w:ascii="Times New Roman" w:hAnsi="Times New Roman" w:cs="Times New Roman"/>
        </w:rPr>
        <w:t>е</w:t>
      </w:r>
      <w:r w:rsidRPr="009F0522">
        <w:rPr>
          <w:rFonts w:ascii="Times New Roman" w:hAnsi="Times New Roman" w:cs="Times New Roman"/>
        </w:rPr>
        <w:t xml:space="preserve"> руководителя внутреннего аудита и создани</w:t>
      </w:r>
      <w:r w:rsidR="00EC0E5F" w:rsidRPr="009F0522">
        <w:rPr>
          <w:rFonts w:ascii="Times New Roman" w:hAnsi="Times New Roman" w:cs="Times New Roman"/>
        </w:rPr>
        <w:t>е</w:t>
      </w:r>
      <w:r w:rsidRPr="009F0522">
        <w:rPr>
          <w:rFonts w:ascii="Times New Roman" w:hAnsi="Times New Roman" w:cs="Times New Roman"/>
        </w:rPr>
        <w:t xml:space="preserve"> отдельного структурного подразделения внутреннего аудита, возглавляемого руководителем структурного подразделения, который непосредственно подчиняется руководителю внутреннего аудита в Обществе;</w:t>
      </w:r>
    </w:p>
    <w:p w14:paraId="523EABF5" w14:textId="30215C21" w:rsidR="006C0730" w:rsidRPr="009F0522" w:rsidRDefault="006C0730"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создани</w:t>
      </w:r>
      <w:r w:rsidR="00EC0E5F" w:rsidRPr="009F0522">
        <w:rPr>
          <w:rFonts w:ascii="Times New Roman" w:hAnsi="Times New Roman" w:cs="Times New Roman"/>
        </w:rPr>
        <w:t>е</w:t>
      </w:r>
      <w:r w:rsidRPr="009F0522">
        <w:rPr>
          <w:rFonts w:ascii="Times New Roman" w:hAnsi="Times New Roman" w:cs="Times New Roman"/>
        </w:rPr>
        <w:t xml:space="preserve"> отдельного структурного подразделения внутреннего аудита, возглавляемого руководителем структурного подразделения (руководителем внутреннего аудита в Обществе);</w:t>
      </w:r>
    </w:p>
    <w:p w14:paraId="674EF796" w14:textId="2286C157" w:rsidR="00E408A8" w:rsidRPr="009F0522" w:rsidRDefault="006C0730" w:rsidP="00491B64">
      <w:pPr>
        <w:pStyle w:val="ab"/>
        <w:tabs>
          <w:tab w:val="left" w:pos="567"/>
        </w:tabs>
        <w:spacing w:after="0" w:line="360" w:lineRule="auto"/>
        <w:ind w:left="0" w:firstLine="1418"/>
        <w:jc w:val="both"/>
        <w:rPr>
          <w:rFonts w:ascii="Times New Roman" w:hAnsi="Times New Roman" w:cs="Times New Roman"/>
        </w:rPr>
      </w:pPr>
      <w:r w:rsidRPr="009F0522">
        <w:rPr>
          <w:rFonts w:ascii="Times New Roman" w:hAnsi="Times New Roman" w:cs="Times New Roman"/>
        </w:rPr>
        <w:t>-</w:t>
      </w:r>
      <w:r w:rsidR="00E408A8" w:rsidRPr="009F0522">
        <w:rPr>
          <w:rFonts w:ascii="Times New Roman" w:hAnsi="Times New Roman" w:cs="Times New Roman"/>
        </w:rPr>
        <w:t xml:space="preserve"> привлечени</w:t>
      </w:r>
      <w:r w:rsidR="00EC0E5F" w:rsidRPr="009F0522">
        <w:rPr>
          <w:rFonts w:ascii="Times New Roman" w:hAnsi="Times New Roman" w:cs="Times New Roman"/>
        </w:rPr>
        <w:t>е</w:t>
      </w:r>
      <w:r w:rsidR="00E408A8" w:rsidRPr="009F0522">
        <w:rPr>
          <w:rFonts w:ascii="Times New Roman" w:hAnsi="Times New Roman" w:cs="Times New Roman"/>
        </w:rPr>
        <w:t xml:space="preserve"> независимой внешней организации</w:t>
      </w:r>
      <w:r w:rsidR="00771257" w:rsidRPr="009F0522">
        <w:rPr>
          <w:rFonts w:ascii="Times New Roman" w:hAnsi="Times New Roman" w:cs="Times New Roman"/>
        </w:rPr>
        <w:t>.</w:t>
      </w:r>
    </w:p>
    <w:p w14:paraId="2377BD65" w14:textId="28F4177A" w:rsidR="00E82C2B" w:rsidRPr="009F0522" w:rsidRDefault="00E82C2B"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При выборе способа организации внутреннего аудита советом директоров могут быть приняты во внимание следующие критерии:</w:t>
      </w:r>
    </w:p>
    <w:p w14:paraId="28071D1C" w14:textId="77777777" w:rsidR="00E82C2B" w:rsidRPr="009F0522" w:rsidRDefault="00E82C2B"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соотношение затрат на создание и функционирование внутреннего аудита в Обществе с затратами на оплату стоимости услуг независимой внешней организации;</w:t>
      </w:r>
    </w:p>
    <w:p w14:paraId="33F47A0A" w14:textId="77777777" w:rsidR="00E82C2B" w:rsidRPr="009F0522" w:rsidRDefault="00E82C2B"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наличие в штате или возможность найма достаточного количества работников, обладающих знаниями, навыками и опытом, необходимыми для выполнения поставленных перед внутренним аудитом целей и задач;</w:t>
      </w:r>
    </w:p>
    <w:p w14:paraId="44FA9452" w14:textId="77777777" w:rsidR="00E82C2B" w:rsidRPr="009F0522" w:rsidRDefault="00E82C2B"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географическая удаленность подразделений Общества;</w:t>
      </w:r>
    </w:p>
    <w:p w14:paraId="5C18DA97" w14:textId="77777777" w:rsidR="00E82C2B" w:rsidRPr="009F0522" w:rsidRDefault="00E82C2B"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частота проведения аудиторских проверок;</w:t>
      </w:r>
    </w:p>
    <w:p w14:paraId="4086B3AA" w14:textId="77777777" w:rsidR="00E82C2B" w:rsidRPr="009F0522" w:rsidRDefault="00E82C2B"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xml:space="preserve">- требования нормативных документов общества, законодательства Российской Федерации и регулирующих органов (в частности, ограничения, налагаемые на независимую внешнюю организацию в связи с отсутствием разрешительной документации (лицензии) на работу с определенным типом информации). </w:t>
      </w:r>
    </w:p>
    <w:p w14:paraId="5D259BAE" w14:textId="3E4F95C4" w:rsidR="002B510A" w:rsidRPr="00256A59" w:rsidRDefault="00E82C2B" w:rsidP="00C12C57">
      <w:pPr>
        <w:pStyle w:val="ab"/>
        <w:numPr>
          <w:ilvl w:val="1"/>
          <w:numId w:val="1"/>
        </w:numPr>
        <w:spacing w:after="0" w:line="360" w:lineRule="auto"/>
        <w:ind w:left="0" w:firstLine="567"/>
        <w:jc w:val="both"/>
        <w:rPr>
          <w:rFonts w:ascii="Times New Roman" w:hAnsi="Times New Roman" w:cs="Times New Roman"/>
        </w:rPr>
      </w:pPr>
      <w:r w:rsidRPr="00256A59">
        <w:rPr>
          <w:rFonts w:ascii="Times New Roman" w:hAnsi="Times New Roman" w:cs="Times New Roman"/>
        </w:rPr>
        <w:t>Все вопросы, связанные с организацией и деятельностью внутреннего аудит</w:t>
      </w:r>
      <w:r w:rsidR="00D768B9" w:rsidRPr="00256A59">
        <w:rPr>
          <w:rFonts w:ascii="Times New Roman" w:hAnsi="Times New Roman" w:cs="Times New Roman"/>
        </w:rPr>
        <w:t>ор</w:t>
      </w:r>
      <w:r w:rsidRPr="00256A59">
        <w:rPr>
          <w:rFonts w:ascii="Times New Roman" w:hAnsi="Times New Roman" w:cs="Times New Roman"/>
        </w:rPr>
        <w:t>а, до представления их на утверждение или рассмотрение совету директоров Общества предварительно рассматривает комитет по аудиту</w:t>
      </w:r>
      <w:r w:rsidR="00953E79">
        <w:rPr>
          <w:rFonts w:ascii="Times New Roman" w:hAnsi="Times New Roman" w:cs="Times New Roman"/>
        </w:rPr>
        <w:t xml:space="preserve"> (при наличии)</w:t>
      </w:r>
      <w:r w:rsidRPr="00256A59">
        <w:rPr>
          <w:rFonts w:ascii="Times New Roman" w:hAnsi="Times New Roman" w:cs="Times New Roman"/>
        </w:rPr>
        <w:t>.</w:t>
      </w:r>
      <w:r w:rsidR="00953E79">
        <w:rPr>
          <w:rFonts w:ascii="Times New Roman" w:hAnsi="Times New Roman" w:cs="Times New Roman"/>
        </w:rPr>
        <w:t xml:space="preserve"> В случае если комитет по аудиту не сформирован, в</w:t>
      </w:r>
      <w:r w:rsidR="00953E79" w:rsidRPr="00256A59">
        <w:rPr>
          <w:rFonts w:ascii="Times New Roman" w:hAnsi="Times New Roman" w:cs="Times New Roman"/>
        </w:rPr>
        <w:t>се вопросы, связанные с организацией и деятельностью внутреннего аудитора, рассм</w:t>
      </w:r>
      <w:r w:rsidR="00953E79">
        <w:rPr>
          <w:rFonts w:ascii="Times New Roman" w:hAnsi="Times New Roman" w:cs="Times New Roman"/>
        </w:rPr>
        <w:t>а</w:t>
      </w:r>
      <w:r w:rsidR="00953E79" w:rsidRPr="00256A59">
        <w:rPr>
          <w:rFonts w:ascii="Times New Roman" w:hAnsi="Times New Roman" w:cs="Times New Roman"/>
        </w:rPr>
        <w:t>тр</w:t>
      </w:r>
      <w:r w:rsidR="00953E79">
        <w:rPr>
          <w:rFonts w:ascii="Times New Roman" w:hAnsi="Times New Roman" w:cs="Times New Roman"/>
        </w:rPr>
        <w:t>иваются</w:t>
      </w:r>
      <w:r w:rsidR="00953E79" w:rsidRPr="00256A59">
        <w:rPr>
          <w:rFonts w:ascii="Times New Roman" w:hAnsi="Times New Roman" w:cs="Times New Roman"/>
        </w:rPr>
        <w:t xml:space="preserve"> совет</w:t>
      </w:r>
      <w:r w:rsidR="00953E79">
        <w:rPr>
          <w:rFonts w:ascii="Times New Roman" w:hAnsi="Times New Roman" w:cs="Times New Roman"/>
        </w:rPr>
        <w:t>ом</w:t>
      </w:r>
      <w:r w:rsidR="00953E79" w:rsidRPr="00256A59">
        <w:rPr>
          <w:rFonts w:ascii="Times New Roman" w:hAnsi="Times New Roman" w:cs="Times New Roman"/>
        </w:rPr>
        <w:t xml:space="preserve"> директоров Общества</w:t>
      </w:r>
    </w:p>
    <w:p w14:paraId="3A130487" w14:textId="752BFDF9" w:rsidR="00E408A8" w:rsidRPr="009F0522" w:rsidRDefault="00C80F23" w:rsidP="00C12C57">
      <w:pPr>
        <w:pStyle w:val="11"/>
        <w:numPr>
          <w:ilvl w:val="0"/>
          <w:numId w:val="1"/>
        </w:numPr>
        <w:spacing w:before="240" w:line="360" w:lineRule="auto"/>
        <w:ind w:left="0" w:firstLine="567"/>
        <w:jc w:val="both"/>
        <w:rPr>
          <w:rFonts w:ascii="Times New Roman" w:hAnsi="Times New Roman" w:cs="Times New Roman"/>
          <w:color w:val="auto"/>
          <w:sz w:val="22"/>
          <w:szCs w:val="22"/>
        </w:rPr>
      </w:pPr>
      <w:bookmarkStart w:id="8" w:name="_Toc100843756"/>
      <w:r w:rsidRPr="009F0522">
        <w:rPr>
          <w:rFonts w:ascii="Times New Roman" w:hAnsi="Times New Roman" w:cs="Times New Roman"/>
          <w:color w:val="auto"/>
          <w:sz w:val="22"/>
          <w:szCs w:val="22"/>
        </w:rPr>
        <w:t>Общие принципы</w:t>
      </w:r>
      <w:r w:rsidR="00FB700D" w:rsidRPr="009F0522">
        <w:rPr>
          <w:rFonts w:ascii="Times New Roman" w:hAnsi="Times New Roman" w:cs="Times New Roman"/>
          <w:color w:val="auto"/>
          <w:sz w:val="22"/>
          <w:szCs w:val="22"/>
        </w:rPr>
        <w:t xml:space="preserve"> </w:t>
      </w:r>
      <w:r w:rsidR="005F532A" w:rsidRPr="009F0522">
        <w:rPr>
          <w:rFonts w:ascii="Times New Roman" w:hAnsi="Times New Roman" w:cs="Times New Roman"/>
          <w:color w:val="auto"/>
          <w:sz w:val="22"/>
          <w:szCs w:val="22"/>
        </w:rPr>
        <w:t xml:space="preserve">отбора </w:t>
      </w:r>
      <w:r w:rsidR="00FB700D" w:rsidRPr="009F0522">
        <w:rPr>
          <w:rFonts w:ascii="Times New Roman" w:hAnsi="Times New Roman" w:cs="Times New Roman"/>
          <w:color w:val="auto"/>
          <w:sz w:val="22"/>
          <w:szCs w:val="22"/>
        </w:rPr>
        <w:t xml:space="preserve">независимой внешней организации </w:t>
      </w:r>
      <w:r w:rsidR="005F532A" w:rsidRPr="009F0522">
        <w:rPr>
          <w:rFonts w:ascii="Times New Roman" w:hAnsi="Times New Roman" w:cs="Times New Roman"/>
          <w:color w:val="auto"/>
          <w:sz w:val="22"/>
          <w:szCs w:val="22"/>
        </w:rPr>
        <w:t>для осуществления функций внутреннего аудита</w:t>
      </w:r>
      <w:r w:rsidRPr="009F0522">
        <w:rPr>
          <w:rFonts w:ascii="Times New Roman" w:hAnsi="Times New Roman" w:cs="Times New Roman"/>
          <w:color w:val="auto"/>
          <w:sz w:val="22"/>
          <w:szCs w:val="22"/>
        </w:rPr>
        <w:t xml:space="preserve">, и </w:t>
      </w:r>
      <w:r w:rsidR="005F532A" w:rsidRPr="009F0522">
        <w:rPr>
          <w:rFonts w:ascii="Times New Roman" w:hAnsi="Times New Roman" w:cs="Times New Roman"/>
          <w:color w:val="auto"/>
          <w:sz w:val="22"/>
          <w:szCs w:val="22"/>
        </w:rPr>
        <w:t>закрепления</w:t>
      </w:r>
      <w:r w:rsidRPr="009F0522">
        <w:rPr>
          <w:rFonts w:ascii="Times New Roman" w:hAnsi="Times New Roman" w:cs="Times New Roman"/>
          <w:color w:val="auto"/>
          <w:sz w:val="22"/>
          <w:szCs w:val="22"/>
        </w:rPr>
        <w:t xml:space="preserve"> ее</w:t>
      </w:r>
      <w:r w:rsidR="005F532A" w:rsidRPr="009F0522">
        <w:rPr>
          <w:rFonts w:ascii="Times New Roman" w:hAnsi="Times New Roman" w:cs="Times New Roman"/>
          <w:color w:val="auto"/>
          <w:sz w:val="22"/>
          <w:szCs w:val="22"/>
        </w:rPr>
        <w:t xml:space="preserve"> функций</w:t>
      </w:r>
      <w:bookmarkEnd w:id="8"/>
      <w:r w:rsidR="005F532A" w:rsidRPr="009F0522">
        <w:rPr>
          <w:rFonts w:ascii="Times New Roman" w:hAnsi="Times New Roman" w:cs="Times New Roman"/>
          <w:color w:val="auto"/>
          <w:sz w:val="22"/>
          <w:szCs w:val="22"/>
        </w:rPr>
        <w:t xml:space="preserve"> </w:t>
      </w:r>
    </w:p>
    <w:p w14:paraId="5BEFFFA8" w14:textId="2ACF1177" w:rsidR="00C80F23" w:rsidRPr="009F0522" w:rsidRDefault="00C80F23"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В случае принятия решения советом директоров Общества о проведении внутреннего аудита с привлечением независимой внешней организации совету директоров необходимо:</w:t>
      </w:r>
    </w:p>
    <w:p w14:paraId="72249250" w14:textId="77777777" w:rsidR="00C80F23" w:rsidRPr="009F0522" w:rsidRDefault="00C80F23" w:rsidP="00491B64">
      <w:pPr>
        <w:pStyle w:val="ab"/>
        <w:spacing w:after="0" w:line="360" w:lineRule="auto"/>
        <w:ind w:left="0" w:firstLine="1418"/>
        <w:jc w:val="both"/>
        <w:rPr>
          <w:rFonts w:ascii="Times New Roman" w:hAnsi="Times New Roman" w:cs="Times New Roman"/>
        </w:rPr>
      </w:pPr>
      <w:r w:rsidRPr="009F0522">
        <w:rPr>
          <w:rFonts w:ascii="Times New Roman" w:hAnsi="Times New Roman" w:cs="Times New Roman"/>
        </w:rPr>
        <w:t xml:space="preserve">- утвердить порядок выбора независимой внешней организации, определения такой организации </w:t>
      </w:r>
    </w:p>
    <w:p w14:paraId="6651423B" w14:textId="67AF69D2" w:rsidR="00C80F23" w:rsidRPr="009F0522" w:rsidRDefault="00C80F23" w:rsidP="00491B64">
      <w:pPr>
        <w:pStyle w:val="ab"/>
        <w:spacing w:after="0" w:line="360" w:lineRule="auto"/>
        <w:ind w:left="0" w:firstLine="1418"/>
        <w:jc w:val="both"/>
        <w:rPr>
          <w:rFonts w:ascii="Times New Roman" w:hAnsi="Times New Roman" w:cs="Times New Roman"/>
        </w:rPr>
      </w:pPr>
      <w:r w:rsidRPr="009F0522">
        <w:rPr>
          <w:rFonts w:ascii="Times New Roman" w:hAnsi="Times New Roman" w:cs="Times New Roman"/>
        </w:rPr>
        <w:t xml:space="preserve">- утвердить условия договора с такой организацией, в том числе размера вознаграждения за оказанные услуги, </w:t>
      </w:r>
    </w:p>
    <w:p w14:paraId="25D03E93" w14:textId="28DDF476" w:rsidR="00C80F23" w:rsidRPr="009F0522" w:rsidRDefault="00C80F23" w:rsidP="00491B64">
      <w:pPr>
        <w:pStyle w:val="ab"/>
        <w:spacing w:after="0" w:line="360" w:lineRule="auto"/>
        <w:ind w:left="0" w:firstLine="1418"/>
        <w:jc w:val="both"/>
        <w:rPr>
          <w:rFonts w:ascii="Times New Roman" w:hAnsi="Times New Roman" w:cs="Times New Roman"/>
        </w:rPr>
      </w:pPr>
      <w:r w:rsidRPr="009F0522">
        <w:rPr>
          <w:rFonts w:ascii="Times New Roman" w:hAnsi="Times New Roman" w:cs="Times New Roman"/>
        </w:rPr>
        <w:t xml:space="preserve">- определить порядок обеспечения качества ее деятельности, </w:t>
      </w:r>
    </w:p>
    <w:p w14:paraId="64DDD9AB" w14:textId="2F647FA9" w:rsidR="00C80F23" w:rsidRPr="009F0522" w:rsidRDefault="00C80F23" w:rsidP="00491B64">
      <w:pPr>
        <w:pStyle w:val="ab"/>
        <w:spacing w:after="0" w:line="360" w:lineRule="auto"/>
        <w:ind w:left="0" w:firstLine="1418"/>
        <w:jc w:val="both"/>
        <w:rPr>
          <w:rFonts w:ascii="Times New Roman" w:hAnsi="Times New Roman" w:cs="Times New Roman"/>
        </w:rPr>
      </w:pPr>
      <w:r w:rsidRPr="009F0522">
        <w:rPr>
          <w:rFonts w:ascii="Times New Roman" w:hAnsi="Times New Roman" w:cs="Times New Roman"/>
        </w:rPr>
        <w:lastRenderedPageBreak/>
        <w:t>- провести оценку наличия у организации, рассматриваемой для проведения внутреннего аудита в Обществе, конфликта интересов с Обществом любого рода, включая наличие связанности с акционерами Общества, лицами, контролирующими Общество, и акционерами его подконтрольных обществ.</w:t>
      </w:r>
    </w:p>
    <w:p w14:paraId="0F9D329E" w14:textId="3D8252A2" w:rsidR="00C80F23" w:rsidRPr="009F0522" w:rsidRDefault="00C80F23"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В</w:t>
      </w:r>
      <w:r w:rsidR="00BF2E43" w:rsidRPr="009F0522">
        <w:rPr>
          <w:rFonts w:ascii="Times New Roman" w:hAnsi="Times New Roman" w:cs="Times New Roman"/>
        </w:rPr>
        <w:t xml:space="preserve"> случае принятия решения советом директоров Общества о проведении внутреннего аудита с привлечением независимой внешней организации ответственность за выбор и качество осуществления внутреннего аудита Общества несет совет директоров. </w:t>
      </w:r>
    </w:p>
    <w:p w14:paraId="19CB54F7" w14:textId="332E9B6D" w:rsidR="00E408A8" w:rsidRPr="00256A59" w:rsidRDefault="00C80F23" w:rsidP="00C12C57">
      <w:pPr>
        <w:pStyle w:val="ab"/>
        <w:numPr>
          <w:ilvl w:val="1"/>
          <w:numId w:val="1"/>
        </w:numPr>
        <w:spacing w:after="0" w:line="360" w:lineRule="auto"/>
        <w:ind w:left="0" w:firstLine="567"/>
        <w:jc w:val="both"/>
        <w:rPr>
          <w:rFonts w:ascii="Times New Roman" w:eastAsia="Times New Roman" w:hAnsi="Times New Roman" w:cs="Times New Roman"/>
        </w:rPr>
      </w:pPr>
      <w:r w:rsidRPr="00256A59">
        <w:rPr>
          <w:rFonts w:ascii="Times New Roman" w:hAnsi="Times New Roman" w:cs="Times New Roman"/>
        </w:rPr>
        <w:t>П</w:t>
      </w:r>
      <w:r w:rsidR="00BF2E43" w:rsidRPr="00256A59">
        <w:rPr>
          <w:rFonts w:ascii="Times New Roman" w:hAnsi="Times New Roman" w:cs="Times New Roman"/>
        </w:rPr>
        <w:t>ри передаче на аутсорсинг только отдельных проверок или отдельных задач внутреннего аудита, ответственность за их выполнение и результаты возлагается на руководителя внутреннего аудита Общества.</w:t>
      </w:r>
    </w:p>
    <w:p w14:paraId="1CCE9525" w14:textId="43F59438" w:rsidR="009F27B2" w:rsidRPr="00256A59" w:rsidRDefault="009F27B2" w:rsidP="00491B64">
      <w:pPr>
        <w:pStyle w:val="11"/>
        <w:numPr>
          <w:ilvl w:val="0"/>
          <w:numId w:val="1"/>
        </w:numPr>
        <w:spacing w:before="240" w:line="360" w:lineRule="auto"/>
        <w:ind w:left="0" w:firstLine="567"/>
        <w:jc w:val="both"/>
        <w:rPr>
          <w:rFonts w:ascii="Times New Roman" w:hAnsi="Times New Roman" w:cs="Times New Roman"/>
          <w:color w:val="auto"/>
          <w:sz w:val="22"/>
          <w:szCs w:val="22"/>
        </w:rPr>
      </w:pPr>
      <w:bookmarkStart w:id="9" w:name="_Toc100843757"/>
      <w:r w:rsidRPr="00256A59">
        <w:rPr>
          <w:rFonts w:ascii="Times New Roman" w:hAnsi="Times New Roman" w:cs="Times New Roman"/>
          <w:color w:val="auto"/>
          <w:sz w:val="22"/>
          <w:szCs w:val="22"/>
        </w:rPr>
        <w:t>Общие принципы организации структуры внутреннего аудита</w:t>
      </w:r>
      <w:r w:rsidR="005B1712" w:rsidRPr="00256A59">
        <w:rPr>
          <w:rFonts w:ascii="Times New Roman" w:hAnsi="Times New Roman" w:cs="Times New Roman"/>
          <w:color w:val="auto"/>
          <w:sz w:val="22"/>
          <w:szCs w:val="22"/>
        </w:rPr>
        <w:t xml:space="preserve"> </w:t>
      </w:r>
      <w:r w:rsidRPr="00256A59">
        <w:rPr>
          <w:rFonts w:ascii="Times New Roman" w:hAnsi="Times New Roman" w:cs="Times New Roman"/>
          <w:color w:val="auto"/>
          <w:sz w:val="22"/>
          <w:szCs w:val="22"/>
        </w:rPr>
        <w:t>в Обществе</w:t>
      </w:r>
      <w:bookmarkEnd w:id="9"/>
    </w:p>
    <w:p w14:paraId="33914D98" w14:textId="14D000C0" w:rsidR="009F27B2" w:rsidRPr="009F0522" w:rsidRDefault="009F27B2"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В случае принятия решения советом директоров об организации функции внутреннего аудита в самом Обществе организация внутреннего аудита, структура внутреннего аудита определяется в зависимости от масштаба деятельности Общества и с учетом организационной структуры Общества.</w:t>
      </w:r>
    </w:p>
    <w:p w14:paraId="0AB972C9" w14:textId="4A0D4A9B" w:rsidR="009F27B2" w:rsidRPr="009F0522" w:rsidRDefault="009F27B2"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С учетом целей и задач, масштаба деятельности Общества внутренний аудит может быть организован посредством:</w:t>
      </w:r>
    </w:p>
    <w:p w14:paraId="7C595FEC" w14:textId="60550B9E" w:rsidR="009F27B2" w:rsidRPr="009F0522" w:rsidRDefault="009F27B2"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назначения руководителя внутреннего аудита и создания отдельного структурного подразделения внутреннего аудита, возглавляемого руководителем структурного подразделения</w:t>
      </w:r>
      <w:r w:rsidR="00925BC8" w:rsidRPr="009F0522">
        <w:rPr>
          <w:rFonts w:ascii="Times New Roman" w:hAnsi="Times New Roman" w:cs="Times New Roman"/>
        </w:rPr>
        <w:t xml:space="preserve">, который </w:t>
      </w:r>
      <w:r w:rsidRPr="009F0522">
        <w:rPr>
          <w:rFonts w:ascii="Times New Roman" w:hAnsi="Times New Roman" w:cs="Times New Roman"/>
        </w:rPr>
        <w:t>непосредственн</w:t>
      </w:r>
      <w:r w:rsidR="00925BC8" w:rsidRPr="009F0522">
        <w:rPr>
          <w:rFonts w:ascii="Times New Roman" w:hAnsi="Times New Roman" w:cs="Times New Roman"/>
        </w:rPr>
        <w:t>о</w:t>
      </w:r>
      <w:r w:rsidRPr="009F0522">
        <w:rPr>
          <w:rFonts w:ascii="Times New Roman" w:hAnsi="Times New Roman" w:cs="Times New Roman"/>
        </w:rPr>
        <w:t xml:space="preserve"> подчин</w:t>
      </w:r>
      <w:r w:rsidR="00925BC8" w:rsidRPr="009F0522">
        <w:rPr>
          <w:rFonts w:ascii="Times New Roman" w:hAnsi="Times New Roman" w:cs="Times New Roman"/>
        </w:rPr>
        <w:t>я</w:t>
      </w:r>
      <w:r w:rsidRPr="009F0522">
        <w:rPr>
          <w:rFonts w:ascii="Times New Roman" w:hAnsi="Times New Roman" w:cs="Times New Roman"/>
        </w:rPr>
        <w:t>ет</w:t>
      </w:r>
      <w:r w:rsidR="00925BC8" w:rsidRPr="009F0522">
        <w:rPr>
          <w:rFonts w:ascii="Times New Roman" w:hAnsi="Times New Roman" w:cs="Times New Roman"/>
        </w:rPr>
        <w:t>ся</w:t>
      </w:r>
      <w:r w:rsidRPr="009F0522">
        <w:rPr>
          <w:rFonts w:ascii="Times New Roman" w:hAnsi="Times New Roman" w:cs="Times New Roman"/>
        </w:rPr>
        <w:t xml:space="preserve"> руководителю внутреннего аудита в Обществе;</w:t>
      </w:r>
    </w:p>
    <w:p w14:paraId="0BC1D58D" w14:textId="76CE6F28" w:rsidR="009F27B2" w:rsidRPr="009F0522" w:rsidRDefault="009F27B2"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создания отдельного структурного подразделения внутреннего аудита, возглавляемого руководителем структурного подразделения</w:t>
      </w:r>
      <w:r w:rsidR="005B1712" w:rsidRPr="009F0522">
        <w:rPr>
          <w:rFonts w:ascii="Times New Roman" w:hAnsi="Times New Roman" w:cs="Times New Roman"/>
        </w:rPr>
        <w:t xml:space="preserve"> </w:t>
      </w:r>
      <w:r w:rsidRPr="009F0522">
        <w:rPr>
          <w:rFonts w:ascii="Times New Roman" w:hAnsi="Times New Roman" w:cs="Times New Roman"/>
        </w:rPr>
        <w:t>(руководителем внутреннего аудита в Обществе).</w:t>
      </w:r>
    </w:p>
    <w:p w14:paraId="5A8F4CBF" w14:textId="3C7300BE" w:rsidR="009F27B2" w:rsidRPr="009F0522" w:rsidRDefault="00DF135D"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Руководитель внутреннего аудита в целях предотвращения конфликта интересов, обеспечения условий его независимости и объективности назначается на должность и освобождается от занимаемой должности единоличным исполнительным органом Общества на основании решения совета директоров, административно подотчетен единоличному исполнительному органу Общества и функционально - совету директоров Общества</w:t>
      </w:r>
      <w:r w:rsidR="002B510A" w:rsidRPr="009F0522">
        <w:rPr>
          <w:rFonts w:ascii="Times New Roman" w:hAnsi="Times New Roman" w:cs="Times New Roman"/>
        </w:rPr>
        <w:t>.</w:t>
      </w:r>
    </w:p>
    <w:p w14:paraId="22F0545D" w14:textId="50AC02D1" w:rsidR="002B510A" w:rsidRPr="009F0522" w:rsidRDefault="002B510A"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В целях обеспечения независимости и объективности внутреннего аудита совет директоров и единоличн</w:t>
      </w:r>
      <w:r w:rsidR="00F22271" w:rsidRPr="009F0522">
        <w:rPr>
          <w:rFonts w:ascii="Times New Roman" w:hAnsi="Times New Roman" w:cs="Times New Roman"/>
        </w:rPr>
        <w:t>ый</w:t>
      </w:r>
      <w:r w:rsidRPr="009F0522">
        <w:rPr>
          <w:rFonts w:ascii="Times New Roman" w:hAnsi="Times New Roman" w:cs="Times New Roman"/>
        </w:rPr>
        <w:t xml:space="preserve"> исполнительн</w:t>
      </w:r>
      <w:r w:rsidR="00F22271" w:rsidRPr="009F0522">
        <w:rPr>
          <w:rFonts w:ascii="Times New Roman" w:hAnsi="Times New Roman" w:cs="Times New Roman"/>
        </w:rPr>
        <w:t>ый</w:t>
      </w:r>
      <w:r w:rsidRPr="009F0522">
        <w:rPr>
          <w:rFonts w:ascii="Times New Roman" w:hAnsi="Times New Roman" w:cs="Times New Roman"/>
        </w:rPr>
        <w:t xml:space="preserve"> орган Общества </w:t>
      </w:r>
      <w:r w:rsidR="00F22271" w:rsidRPr="009F0522">
        <w:rPr>
          <w:rFonts w:ascii="Times New Roman" w:hAnsi="Times New Roman" w:cs="Times New Roman"/>
        </w:rPr>
        <w:t>должны</w:t>
      </w:r>
      <w:r w:rsidRPr="009F0522">
        <w:rPr>
          <w:rFonts w:ascii="Times New Roman" w:hAnsi="Times New Roman" w:cs="Times New Roman"/>
        </w:rPr>
        <w:t xml:space="preserve"> исключить факторы, влекущие возникновение у руководителя внутреннего аудита, руководителя и работников структурного подразделения внутреннего аудита конфликта интересов любого рода, в том числе вызванного такими обстоятельствами, как</w:t>
      </w:r>
      <w:r w:rsidR="00602DFA" w:rsidRPr="009F0522">
        <w:rPr>
          <w:rFonts w:ascii="Times New Roman" w:hAnsi="Times New Roman" w:cs="Times New Roman"/>
        </w:rPr>
        <w:t>:</w:t>
      </w:r>
    </w:p>
    <w:p w14:paraId="1DE63B4B" w14:textId="77777777" w:rsidR="00602DFA" w:rsidRPr="009F0522" w:rsidRDefault="00602DFA" w:rsidP="00491B64">
      <w:pPr>
        <w:spacing w:after="0" w:line="360" w:lineRule="auto"/>
        <w:ind w:firstLine="1276"/>
        <w:jc w:val="both"/>
        <w:rPr>
          <w:rFonts w:ascii="Times New Roman" w:hAnsi="Times New Roman" w:cs="Times New Roman"/>
        </w:rPr>
      </w:pPr>
      <w:r w:rsidRPr="009F0522">
        <w:rPr>
          <w:rFonts w:ascii="Times New Roman" w:hAnsi="Times New Roman" w:cs="Times New Roman"/>
        </w:rPr>
        <w:t>- совмещение руководителем внутреннего аудита управления функциональными направлениями деятельности Общества, обществ, его контролирующих, и (или) его подконтрольных обществ, требующими принятия управленческих решений (включая членство в коллегиальных исполнительных органах);</w:t>
      </w:r>
    </w:p>
    <w:p w14:paraId="247D6AD0" w14:textId="77777777" w:rsidR="00602DFA" w:rsidRPr="009F0522" w:rsidRDefault="00602DFA" w:rsidP="00491B64">
      <w:pPr>
        <w:spacing w:after="0" w:line="360" w:lineRule="auto"/>
        <w:ind w:firstLine="1276"/>
        <w:jc w:val="both"/>
        <w:rPr>
          <w:rFonts w:ascii="Times New Roman" w:hAnsi="Times New Roman" w:cs="Times New Roman"/>
        </w:rPr>
      </w:pPr>
      <w:r w:rsidRPr="009F0522">
        <w:rPr>
          <w:rFonts w:ascii="Times New Roman" w:hAnsi="Times New Roman" w:cs="Times New Roman"/>
        </w:rPr>
        <w:lastRenderedPageBreak/>
        <w:t>- совмещение должности руководителя внутреннего аудита, руководителя структурного подразделения внутреннего аудита Общества с должностью руководителя внутреннего аудита или руководителя структурного подразделения внутреннего аудита в обществах, его контролирующих, и (или) его подконтрольных обществах;</w:t>
      </w:r>
    </w:p>
    <w:p w14:paraId="7A777ABC" w14:textId="77777777" w:rsidR="00602DFA" w:rsidRPr="009F0522" w:rsidRDefault="00602DFA" w:rsidP="00491B64">
      <w:pPr>
        <w:spacing w:after="0" w:line="360" w:lineRule="auto"/>
        <w:ind w:firstLine="1276"/>
        <w:jc w:val="both"/>
        <w:rPr>
          <w:rFonts w:ascii="Times New Roman" w:hAnsi="Times New Roman" w:cs="Times New Roman"/>
        </w:rPr>
      </w:pPr>
      <w:r w:rsidRPr="009F0522">
        <w:rPr>
          <w:rFonts w:ascii="Times New Roman" w:hAnsi="Times New Roman" w:cs="Times New Roman"/>
        </w:rPr>
        <w:t>- участие (членство) руководителя внутреннего аудита, руководителя и работников структурного подразделения внутреннего аудита Общества в органах управления Общества, обществ, его контролирующих, и (или) его подконтрольных обществ (советах директоров и его комитетах).</w:t>
      </w:r>
    </w:p>
    <w:p w14:paraId="54AC81F2" w14:textId="7E10B199" w:rsidR="00602DFA" w:rsidRPr="009F0522" w:rsidRDefault="00602DFA" w:rsidP="00491B64">
      <w:pPr>
        <w:spacing w:after="0" w:line="360" w:lineRule="auto"/>
        <w:ind w:firstLine="709"/>
        <w:jc w:val="both"/>
        <w:rPr>
          <w:rFonts w:ascii="Times New Roman" w:hAnsi="Times New Roman" w:cs="Times New Roman"/>
        </w:rPr>
      </w:pPr>
      <w:r w:rsidRPr="009F0522">
        <w:rPr>
          <w:rFonts w:ascii="Times New Roman" w:hAnsi="Times New Roman" w:cs="Times New Roman"/>
        </w:rPr>
        <w:t>Кроме того, совет директоров и единоличн</w:t>
      </w:r>
      <w:r w:rsidR="00A96B10" w:rsidRPr="009F0522">
        <w:rPr>
          <w:rFonts w:ascii="Times New Roman" w:hAnsi="Times New Roman" w:cs="Times New Roman"/>
        </w:rPr>
        <w:t>ый</w:t>
      </w:r>
      <w:r w:rsidRPr="009F0522">
        <w:rPr>
          <w:rFonts w:ascii="Times New Roman" w:hAnsi="Times New Roman" w:cs="Times New Roman"/>
        </w:rPr>
        <w:t xml:space="preserve"> исполнительн</w:t>
      </w:r>
      <w:r w:rsidR="003F75B4" w:rsidRPr="009F0522">
        <w:rPr>
          <w:rFonts w:ascii="Times New Roman" w:hAnsi="Times New Roman" w:cs="Times New Roman"/>
        </w:rPr>
        <w:t>ый</w:t>
      </w:r>
      <w:r w:rsidRPr="009F0522">
        <w:rPr>
          <w:rFonts w:ascii="Times New Roman" w:hAnsi="Times New Roman" w:cs="Times New Roman"/>
        </w:rPr>
        <w:t xml:space="preserve"> орган Общества </w:t>
      </w:r>
      <w:r w:rsidR="00A96B10" w:rsidRPr="009F0522">
        <w:rPr>
          <w:rFonts w:ascii="Times New Roman" w:hAnsi="Times New Roman" w:cs="Times New Roman"/>
        </w:rPr>
        <w:t>вправе</w:t>
      </w:r>
      <w:r w:rsidRPr="009F0522">
        <w:rPr>
          <w:rFonts w:ascii="Times New Roman" w:hAnsi="Times New Roman" w:cs="Times New Roman"/>
        </w:rPr>
        <w:t xml:space="preserve"> предусмотреть следующие меры, направленные на обеспечение независимости и объективности внутреннего аудита:</w:t>
      </w:r>
    </w:p>
    <w:p w14:paraId="7902004B" w14:textId="77777777" w:rsidR="00602DFA" w:rsidRPr="009F0522" w:rsidRDefault="00602DFA" w:rsidP="00491B64">
      <w:pPr>
        <w:spacing w:after="0" w:line="360" w:lineRule="auto"/>
        <w:ind w:firstLine="1276"/>
        <w:jc w:val="both"/>
        <w:rPr>
          <w:rFonts w:ascii="Times New Roman" w:hAnsi="Times New Roman" w:cs="Times New Roman"/>
        </w:rPr>
      </w:pPr>
      <w:r w:rsidRPr="009F0522">
        <w:rPr>
          <w:rFonts w:ascii="Times New Roman" w:hAnsi="Times New Roman" w:cs="Times New Roman"/>
        </w:rPr>
        <w:t>- в целом не рекомендуется, но в случае выполнения руководителем внутреннего аудита функций, находящихся вне сферы деятельности внутреннего аудита, а именно: управления рисками, внутреннего контроля, комплаенс-контроля, - совмещение руководителем внутреннего аудита вышеуказанных функций требует одобрения советом директоров Общества, при этом не допускается совмещение его должности с должностью руководителя структурного подразделения внутреннего аудита Общества, а также структурных подразделений, находящихся в его ведении;</w:t>
      </w:r>
    </w:p>
    <w:p w14:paraId="5CD24637" w14:textId="77777777" w:rsidR="00602DFA" w:rsidRPr="009F0522" w:rsidRDefault="00602DFA" w:rsidP="00491B64">
      <w:pPr>
        <w:spacing w:after="0" w:line="360" w:lineRule="auto"/>
        <w:ind w:firstLine="1276"/>
        <w:jc w:val="both"/>
        <w:rPr>
          <w:rFonts w:ascii="Times New Roman" w:hAnsi="Times New Roman" w:cs="Times New Roman"/>
        </w:rPr>
      </w:pPr>
      <w:r w:rsidRPr="009F0522">
        <w:rPr>
          <w:rFonts w:ascii="Times New Roman" w:hAnsi="Times New Roman" w:cs="Times New Roman"/>
        </w:rPr>
        <w:t>- разграничение полномочий и обязанностей внутреннего аудита от деятельности других структурных подразделений Общества, а именно:</w:t>
      </w:r>
    </w:p>
    <w:p w14:paraId="09DC8752" w14:textId="77777777" w:rsidR="00602DFA" w:rsidRPr="009F0522" w:rsidRDefault="00602DFA" w:rsidP="003417C1">
      <w:pPr>
        <w:spacing w:after="0" w:line="360" w:lineRule="auto"/>
        <w:ind w:left="1418"/>
        <w:jc w:val="both"/>
        <w:rPr>
          <w:rFonts w:ascii="Times New Roman" w:hAnsi="Times New Roman" w:cs="Times New Roman"/>
        </w:rPr>
      </w:pPr>
      <w:r w:rsidRPr="009F0522">
        <w:rPr>
          <w:rFonts w:ascii="Times New Roman" w:hAnsi="Times New Roman" w:cs="Times New Roman"/>
        </w:rPr>
        <w:t>-- на руководителя структурного подразделения внутреннего аудита не могут быть возложены обязанности, не связанные с осуществлением внутреннего аудита в Обществе;</w:t>
      </w:r>
    </w:p>
    <w:p w14:paraId="6C40185F" w14:textId="77777777" w:rsidR="00602DFA" w:rsidRPr="009F0522" w:rsidRDefault="00602DFA" w:rsidP="003417C1">
      <w:pPr>
        <w:spacing w:after="0" w:line="360" w:lineRule="auto"/>
        <w:ind w:left="1418"/>
        <w:jc w:val="both"/>
        <w:rPr>
          <w:rFonts w:ascii="Times New Roman" w:hAnsi="Times New Roman" w:cs="Times New Roman"/>
        </w:rPr>
      </w:pPr>
      <w:r w:rsidRPr="009F0522">
        <w:rPr>
          <w:rFonts w:ascii="Times New Roman" w:hAnsi="Times New Roman" w:cs="Times New Roman"/>
        </w:rPr>
        <w:t>-- в состав структурного подразделения внутреннего аудита не могут входить подразделения и работники, деятельность которых не связана с осуществлением внутреннего аудита в Обществе;</w:t>
      </w:r>
    </w:p>
    <w:p w14:paraId="71F3EE91" w14:textId="753ADA10" w:rsidR="00602DFA" w:rsidRPr="009F0522" w:rsidRDefault="00602DFA" w:rsidP="00491B64">
      <w:pPr>
        <w:spacing w:after="0" w:line="360" w:lineRule="auto"/>
        <w:ind w:firstLine="1276"/>
        <w:jc w:val="both"/>
        <w:rPr>
          <w:rFonts w:ascii="Times New Roman" w:hAnsi="Times New Roman" w:cs="Times New Roman"/>
        </w:rPr>
      </w:pPr>
      <w:r w:rsidRPr="009F0522">
        <w:rPr>
          <w:rFonts w:ascii="Times New Roman" w:hAnsi="Times New Roman" w:cs="Times New Roman"/>
        </w:rPr>
        <w:t>- обеспечение объективности и независимости руководителя внутреннего аудита, руководителя и работников структурного подразделения внутреннего аудита в целях предотвращения потенциальных и существующих конфликтов интересов и предвзятого отношения, включая запрет на проведение проверки тех областей, за которые аудитор нес ответственность в течение года, предшествующего проверке</w:t>
      </w:r>
      <w:r w:rsidR="00A96B10" w:rsidRPr="009F0522">
        <w:rPr>
          <w:rFonts w:ascii="Times New Roman" w:hAnsi="Times New Roman" w:cs="Times New Roman"/>
        </w:rPr>
        <w:t>.</w:t>
      </w:r>
    </w:p>
    <w:p w14:paraId="3FB3F359" w14:textId="35DF77F0" w:rsidR="00602DFA" w:rsidRPr="009F0522" w:rsidRDefault="00BC727D"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Руководитель внутреннего аудита уполномочен:</w:t>
      </w:r>
    </w:p>
    <w:p w14:paraId="23DF2564" w14:textId="72E996D4" w:rsidR="00BC727D" w:rsidRPr="009F0522" w:rsidRDefault="00BC727D"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xml:space="preserve">- иметь прямой доступ к </w:t>
      </w:r>
      <w:r w:rsidR="003417C1">
        <w:rPr>
          <w:rFonts w:ascii="Times New Roman" w:hAnsi="Times New Roman" w:cs="Times New Roman"/>
        </w:rPr>
        <w:t xml:space="preserve">председателю совета директоров, </w:t>
      </w:r>
      <w:r w:rsidRPr="009F0522">
        <w:rPr>
          <w:rFonts w:ascii="Times New Roman" w:hAnsi="Times New Roman" w:cs="Times New Roman"/>
        </w:rPr>
        <w:t>председателю комитета по аудиту</w:t>
      </w:r>
      <w:r w:rsidR="003417C1">
        <w:rPr>
          <w:rFonts w:ascii="Times New Roman" w:hAnsi="Times New Roman" w:cs="Times New Roman"/>
        </w:rPr>
        <w:t xml:space="preserve"> (при наличии)</w:t>
      </w:r>
      <w:r w:rsidR="000C534F">
        <w:rPr>
          <w:rFonts w:ascii="Times New Roman" w:hAnsi="Times New Roman" w:cs="Times New Roman"/>
        </w:rPr>
        <w:t xml:space="preserve"> либо в случае, если </w:t>
      </w:r>
      <w:r w:rsidR="000C534F" w:rsidRPr="00256A59">
        <w:rPr>
          <w:rFonts w:ascii="Times New Roman" w:hAnsi="Times New Roman" w:cs="Times New Roman"/>
        </w:rPr>
        <w:t>комитет совета директоров по аудиту</w:t>
      </w:r>
      <w:r w:rsidR="000C534F">
        <w:rPr>
          <w:rFonts w:ascii="Times New Roman" w:hAnsi="Times New Roman" w:cs="Times New Roman"/>
        </w:rPr>
        <w:t xml:space="preserve"> не сформирован, председателю совета директоров</w:t>
      </w:r>
      <w:r w:rsidRPr="009F0522">
        <w:rPr>
          <w:rFonts w:ascii="Times New Roman" w:hAnsi="Times New Roman" w:cs="Times New Roman"/>
        </w:rPr>
        <w:t xml:space="preserve"> и единоличному исполнительному органу;</w:t>
      </w:r>
    </w:p>
    <w:p w14:paraId="42AA3602" w14:textId="78D0539A" w:rsidR="00BC727D" w:rsidRPr="009F0522" w:rsidRDefault="00BC727D"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xml:space="preserve">- запрашивать и получать у </w:t>
      </w:r>
      <w:r w:rsidR="00D768B9" w:rsidRPr="009F0522">
        <w:rPr>
          <w:rFonts w:ascii="Times New Roman" w:hAnsi="Times New Roman" w:cs="Times New Roman"/>
        </w:rPr>
        <w:t xml:space="preserve">единоличного </w:t>
      </w:r>
      <w:r w:rsidRPr="009F0522">
        <w:rPr>
          <w:rFonts w:ascii="Times New Roman" w:hAnsi="Times New Roman" w:cs="Times New Roman"/>
        </w:rPr>
        <w:t>исполнительн</w:t>
      </w:r>
      <w:r w:rsidR="00D768B9" w:rsidRPr="009F0522">
        <w:rPr>
          <w:rFonts w:ascii="Times New Roman" w:hAnsi="Times New Roman" w:cs="Times New Roman"/>
        </w:rPr>
        <w:t>ого</w:t>
      </w:r>
      <w:r w:rsidRPr="009F0522">
        <w:rPr>
          <w:rFonts w:ascii="Times New Roman" w:hAnsi="Times New Roman" w:cs="Times New Roman"/>
        </w:rPr>
        <w:t xml:space="preserve"> орган</w:t>
      </w:r>
      <w:r w:rsidR="00D768B9" w:rsidRPr="009F0522">
        <w:rPr>
          <w:rFonts w:ascii="Times New Roman" w:hAnsi="Times New Roman" w:cs="Times New Roman"/>
        </w:rPr>
        <w:t>а</w:t>
      </w:r>
      <w:r w:rsidRPr="009F0522">
        <w:rPr>
          <w:rFonts w:ascii="Times New Roman" w:hAnsi="Times New Roman" w:cs="Times New Roman"/>
        </w:rPr>
        <w:t xml:space="preserve"> любую информацию и материалы, необходимые для выполнения своих должностных обязанностей;</w:t>
      </w:r>
    </w:p>
    <w:p w14:paraId="16E6CBE9" w14:textId="4F8DB17F" w:rsidR="00BC727D" w:rsidRPr="009F0522" w:rsidRDefault="00BC727D"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lastRenderedPageBreak/>
        <w:t xml:space="preserve">- знакомиться с текущими и перспективными планами деятельности, отчетами о выполнении планов и программ, проектами решений и решениями совета директоров и </w:t>
      </w:r>
      <w:r w:rsidR="00D768B9" w:rsidRPr="009F0522">
        <w:rPr>
          <w:rFonts w:ascii="Times New Roman" w:hAnsi="Times New Roman" w:cs="Times New Roman"/>
        </w:rPr>
        <w:t xml:space="preserve">единоличного </w:t>
      </w:r>
      <w:r w:rsidRPr="009F0522">
        <w:rPr>
          <w:rFonts w:ascii="Times New Roman" w:hAnsi="Times New Roman" w:cs="Times New Roman"/>
        </w:rPr>
        <w:t>исполнительн</w:t>
      </w:r>
      <w:r w:rsidR="00D768B9" w:rsidRPr="009F0522">
        <w:rPr>
          <w:rFonts w:ascii="Times New Roman" w:hAnsi="Times New Roman" w:cs="Times New Roman"/>
        </w:rPr>
        <w:t>ого</w:t>
      </w:r>
      <w:r w:rsidRPr="009F0522">
        <w:rPr>
          <w:rFonts w:ascii="Times New Roman" w:hAnsi="Times New Roman" w:cs="Times New Roman"/>
        </w:rPr>
        <w:t xml:space="preserve"> орган</w:t>
      </w:r>
      <w:r w:rsidR="00D768B9" w:rsidRPr="009F0522">
        <w:rPr>
          <w:rFonts w:ascii="Times New Roman" w:hAnsi="Times New Roman" w:cs="Times New Roman"/>
        </w:rPr>
        <w:t>а</w:t>
      </w:r>
      <w:r w:rsidRPr="009F0522">
        <w:rPr>
          <w:rFonts w:ascii="Times New Roman" w:hAnsi="Times New Roman" w:cs="Times New Roman"/>
        </w:rPr>
        <w:t>;</w:t>
      </w:r>
    </w:p>
    <w:p w14:paraId="2F2973AD" w14:textId="04DE9D66" w:rsidR="00BC727D" w:rsidRPr="009F0522" w:rsidRDefault="00BC727D"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доводить до сведения совета директоров (комитета по аудиту</w:t>
      </w:r>
      <w:r w:rsidR="003417C1">
        <w:rPr>
          <w:rFonts w:ascii="Times New Roman" w:hAnsi="Times New Roman" w:cs="Times New Roman"/>
        </w:rPr>
        <w:t xml:space="preserve"> (при наличии)</w:t>
      </w:r>
      <w:r w:rsidRPr="009F0522">
        <w:rPr>
          <w:rFonts w:ascii="Times New Roman" w:hAnsi="Times New Roman" w:cs="Times New Roman"/>
        </w:rPr>
        <w:t xml:space="preserve">) и </w:t>
      </w:r>
      <w:r w:rsidR="00D768B9" w:rsidRPr="009F0522">
        <w:rPr>
          <w:rFonts w:ascii="Times New Roman" w:hAnsi="Times New Roman" w:cs="Times New Roman"/>
        </w:rPr>
        <w:t xml:space="preserve">единоличного </w:t>
      </w:r>
      <w:r w:rsidRPr="009F0522">
        <w:rPr>
          <w:rFonts w:ascii="Times New Roman" w:hAnsi="Times New Roman" w:cs="Times New Roman"/>
        </w:rPr>
        <w:t>исполнительн</w:t>
      </w:r>
      <w:r w:rsidR="00D768B9" w:rsidRPr="009F0522">
        <w:rPr>
          <w:rFonts w:ascii="Times New Roman" w:hAnsi="Times New Roman" w:cs="Times New Roman"/>
        </w:rPr>
        <w:t>ого</w:t>
      </w:r>
      <w:r w:rsidRPr="009F0522">
        <w:rPr>
          <w:rFonts w:ascii="Times New Roman" w:hAnsi="Times New Roman" w:cs="Times New Roman"/>
        </w:rPr>
        <w:t xml:space="preserve"> орган</w:t>
      </w:r>
      <w:r w:rsidR="00D768B9" w:rsidRPr="009F0522">
        <w:rPr>
          <w:rFonts w:ascii="Times New Roman" w:hAnsi="Times New Roman" w:cs="Times New Roman"/>
        </w:rPr>
        <w:t>а</w:t>
      </w:r>
      <w:r w:rsidRPr="009F0522">
        <w:rPr>
          <w:rFonts w:ascii="Times New Roman" w:hAnsi="Times New Roman" w:cs="Times New Roman"/>
        </w:rPr>
        <w:t xml:space="preserve"> предложения по улучшению существующих систем, процессов, стандартов, методов ведения деятельности, а также комментарии по любым вопросам, входящим в компетенцию внутреннего аудита;</w:t>
      </w:r>
    </w:p>
    <w:p w14:paraId="64477901" w14:textId="770FBCBD" w:rsidR="00BC727D" w:rsidRPr="009F0522" w:rsidRDefault="00BC727D"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привлекать в порядке, установленном внутренними нормативными документами компании, работников компании и сторонних экспертов для выполнения проверок и других заданий;</w:t>
      </w:r>
    </w:p>
    <w:p w14:paraId="31C8A54F" w14:textId="633E4D56" w:rsidR="005E279D" w:rsidRPr="009F0522" w:rsidRDefault="005E279D"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организовывать текущий мониторинг и обеспечивать периодический анализ внутреннего аудита;</w:t>
      </w:r>
    </w:p>
    <w:p w14:paraId="24FA0E4E" w14:textId="77777777" w:rsidR="00BC727D" w:rsidRPr="009F0522" w:rsidRDefault="00BC727D"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принимать участие на правах слушателя в совещаниях и заседаниях рабочих органов компании (комитетов, комиссий, рабочих групп и др.).</w:t>
      </w:r>
    </w:p>
    <w:p w14:paraId="112E3CCE" w14:textId="34D27DE8" w:rsidR="00BC727D" w:rsidRPr="009F0522" w:rsidRDefault="001462A3"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 xml:space="preserve">К полномочиям работников Общества, осуществляющих внутренний аудит, </w:t>
      </w:r>
      <w:r w:rsidR="00543C0E" w:rsidRPr="009F0522">
        <w:rPr>
          <w:rFonts w:ascii="Times New Roman" w:hAnsi="Times New Roman" w:cs="Times New Roman"/>
        </w:rPr>
        <w:t>относятся</w:t>
      </w:r>
      <w:r w:rsidRPr="009F0522">
        <w:rPr>
          <w:rFonts w:ascii="Times New Roman" w:hAnsi="Times New Roman" w:cs="Times New Roman"/>
        </w:rPr>
        <w:t>:</w:t>
      </w:r>
    </w:p>
    <w:p w14:paraId="5F9500E0" w14:textId="5B21F981" w:rsidR="003D0E44" w:rsidRPr="009F0522" w:rsidRDefault="003D0E44"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беспрепятственный доступ (при соблюдении требований законодательства Российской Федерации) к документам, бухгалтерским записям, информационным ресурсам, материалам заседаний коллегиальных органов и другой информации о деятельности Общества в рамках выполнения своих должностных обязанностей, в том числе в электронной форме, ознакомление с проектами решений и решениями совета директоров и</w:t>
      </w:r>
      <w:r w:rsidR="00D768B9" w:rsidRPr="009F0522">
        <w:rPr>
          <w:rFonts w:ascii="Times New Roman" w:hAnsi="Times New Roman" w:cs="Times New Roman"/>
        </w:rPr>
        <w:t xml:space="preserve"> единоличного</w:t>
      </w:r>
      <w:r w:rsidRPr="009F0522">
        <w:rPr>
          <w:rFonts w:ascii="Times New Roman" w:hAnsi="Times New Roman" w:cs="Times New Roman"/>
        </w:rPr>
        <w:t xml:space="preserve"> исполнительн</w:t>
      </w:r>
      <w:r w:rsidR="00D768B9" w:rsidRPr="009F0522">
        <w:rPr>
          <w:rFonts w:ascii="Times New Roman" w:hAnsi="Times New Roman" w:cs="Times New Roman"/>
        </w:rPr>
        <w:t>ого</w:t>
      </w:r>
      <w:r w:rsidRPr="009F0522">
        <w:rPr>
          <w:rFonts w:ascii="Times New Roman" w:hAnsi="Times New Roman" w:cs="Times New Roman"/>
        </w:rPr>
        <w:t xml:space="preserve"> орган</w:t>
      </w:r>
      <w:r w:rsidR="00D768B9" w:rsidRPr="009F0522">
        <w:rPr>
          <w:rFonts w:ascii="Times New Roman" w:hAnsi="Times New Roman" w:cs="Times New Roman"/>
        </w:rPr>
        <w:t>а</w:t>
      </w:r>
      <w:r w:rsidRPr="009F0522">
        <w:rPr>
          <w:rFonts w:ascii="Times New Roman" w:hAnsi="Times New Roman" w:cs="Times New Roman"/>
        </w:rPr>
        <w:t xml:space="preserve"> Общества;</w:t>
      </w:r>
    </w:p>
    <w:p w14:paraId="724F6B10" w14:textId="2736762B" w:rsidR="003D0E44" w:rsidRPr="009F0522" w:rsidRDefault="003D0E44"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xml:space="preserve">- право руководителя внутреннего аудита на участие в заседаниях совета директоров, его комитетов и заседаниях (совещаниях) </w:t>
      </w:r>
      <w:r w:rsidR="00D768B9" w:rsidRPr="009F0522">
        <w:rPr>
          <w:rFonts w:ascii="Times New Roman" w:hAnsi="Times New Roman" w:cs="Times New Roman"/>
        </w:rPr>
        <w:t xml:space="preserve">единоличного </w:t>
      </w:r>
      <w:r w:rsidRPr="009F0522">
        <w:rPr>
          <w:rFonts w:ascii="Times New Roman" w:hAnsi="Times New Roman" w:cs="Times New Roman"/>
        </w:rPr>
        <w:t>исполнительн</w:t>
      </w:r>
      <w:r w:rsidR="00D768B9" w:rsidRPr="009F0522">
        <w:rPr>
          <w:rFonts w:ascii="Times New Roman" w:hAnsi="Times New Roman" w:cs="Times New Roman"/>
        </w:rPr>
        <w:t>ого</w:t>
      </w:r>
      <w:r w:rsidRPr="009F0522">
        <w:rPr>
          <w:rFonts w:ascii="Times New Roman" w:hAnsi="Times New Roman" w:cs="Times New Roman"/>
        </w:rPr>
        <w:t xml:space="preserve"> </w:t>
      </w:r>
      <w:r w:rsidR="00D768B9" w:rsidRPr="009F0522">
        <w:rPr>
          <w:rFonts w:ascii="Times New Roman" w:hAnsi="Times New Roman" w:cs="Times New Roman"/>
        </w:rPr>
        <w:t xml:space="preserve">органа </w:t>
      </w:r>
      <w:r w:rsidRPr="009F0522">
        <w:rPr>
          <w:rFonts w:ascii="Times New Roman" w:hAnsi="Times New Roman" w:cs="Times New Roman"/>
        </w:rPr>
        <w:t>Общества;</w:t>
      </w:r>
    </w:p>
    <w:p w14:paraId="6BCB2EE9" w14:textId="77777777" w:rsidR="003D0E44" w:rsidRPr="009F0522" w:rsidRDefault="003D0E44"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право производить при проведении аудиторских проверок фото- и видеофиксацию фактов хозяйственной деятельности Общества, запрашивать и получать доступ к активам, а также проводить интервью, задавать работникам вопросы, необходимые для достижения целей аудиторской проверки;</w:t>
      </w:r>
    </w:p>
    <w:p w14:paraId="046F28D0" w14:textId="77777777" w:rsidR="003D0E44" w:rsidRPr="009F0522" w:rsidRDefault="003D0E44"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использование информационных ресурсов и программного обеспечения Общества для целей внутреннего аудита;</w:t>
      </w:r>
    </w:p>
    <w:p w14:paraId="377D5EDF" w14:textId="77777777" w:rsidR="003D0E44" w:rsidRPr="009F0522" w:rsidRDefault="003D0E44" w:rsidP="00491B64">
      <w:pPr>
        <w:spacing w:after="0" w:line="360" w:lineRule="auto"/>
        <w:ind w:firstLine="1418"/>
        <w:jc w:val="both"/>
        <w:rPr>
          <w:rFonts w:ascii="Times New Roman" w:hAnsi="Times New Roman" w:cs="Times New Roman"/>
        </w:rPr>
      </w:pPr>
      <w:r w:rsidRPr="009F0522">
        <w:rPr>
          <w:rFonts w:ascii="Times New Roman" w:hAnsi="Times New Roman" w:cs="Times New Roman"/>
        </w:rPr>
        <w:t>- право привлекать сторонних экспертов для решения отдельных задач в рамках осуществления деятельности внутреннего аудита.</w:t>
      </w:r>
    </w:p>
    <w:p w14:paraId="27F45E79" w14:textId="0A350507" w:rsidR="003925B4" w:rsidRPr="009F0522" w:rsidRDefault="003925B4"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Руководитель внутреннего аудита и работники, осуществляющие внутренний аудит</w:t>
      </w:r>
      <w:r w:rsidR="00543C0E" w:rsidRPr="009F0522">
        <w:rPr>
          <w:rFonts w:ascii="Times New Roman" w:hAnsi="Times New Roman" w:cs="Times New Roman"/>
        </w:rPr>
        <w:t>,</w:t>
      </w:r>
      <w:r w:rsidRPr="009F0522">
        <w:rPr>
          <w:rFonts w:ascii="Times New Roman" w:hAnsi="Times New Roman" w:cs="Times New Roman"/>
        </w:rPr>
        <w:t xml:space="preserve"> не имеют права:</w:t>
      </w:r>
    </w:p>
    <w:p w14:paraId="64D904A6" w14:textId="77777777" w:rsidR="003925B4" w:rsidRPr="009F0522" w:rsidRDefault="003925B4" w:rsidP="00491B64">
      <w:pPr>
        <w:autoSpaceDE w:val="0"/>
        <w:autoSpaceDN w:val="0"/>
        <w:adjustRightInd w:val="0"/>
        <w:spacing w:after="0" w:line="360" w:lineRule="auto"/>
        <w:ind w:firstLine="1418"/>
        <w:jc w:val="both"/>
        <w:rPr>
          <w:rFonts w:ascii="Times New Roman" w:hAnsi="Times New Roman" w:cs="Times New Roman"/>
        </w:rPr>
      </w:pPr>
      <w:r w:rsidRPr="009F0522">
        <w:rPr>
          <w:rFonts w:ascii="Times New Roman" w:hAnsi="Times New Roman" w:cs="Times New Roman"/>
        </w:rPr>
        <w:t>- не раскрывать все известные им существенные факты, которые в случае сокрытия могут исказить данные аудиторского отчета;</w:t>
      </w:r>
    </w:p>
    <w:p w14:paraId="74943316" w14:textId="77777777" w:rsidR="003925B4" w:rsidRPr="009F0522" w:rsidRDefault="003925B4" w:rsidP="00491B64">
      <w:pPr>
        <w:autoSpaceDE w:val="0"/>
        <w:autoSpaceDN w:val="0"/>
        <w:adjustRightInd w:val="0"/>
        <w:spacing w:after="0" w:line="360" w:lineRule="auto"/>
        <w:ind w:firstLine="1418"/>
        <w:jc w:val="both"/>
        <w:rPr>
          <w:rFonts w:ascii="Times New Roman" w:hAnsi="Times New Roman" w:cs="Times New Roman"/>
        </w:rPr>
      </w:pPr>
      <w:r w:rsidRPr="009F0522">
        <w:rPr>
          <w:rFonts w:ascii="Times New Roman" w:hAnsi="Times New Roman" w:cs="Times New Roman"/>
        </w:rPr>
        <w:lastRenderedPageBreak/>
        <w:t>- использовать или разглашать конфиденциальную информацию без соответствующих на то полномочий, за исключением тех случаев, когда разглашение такой информации предусмотрено требованиями законодательства;</w:t>
      </w:r>
    </w:p>
    <w:p w14:paraId="7478CA93" w14:textId="77777777" w:rsidR="003925B4" w:rsidRPr="009F0522" w:rsidRDefault="003925B4" w:rsidP="00491B64">
      <w:pPr>
        <w:autoSpaceDE w:val="0"/>
        <w:autoSpaceDN w:val="0"/>
        <w:adjustRightInd w:val="0"/>
        <w:spacing w:after="0" w:line="360" w:lineRule="auto"/>
        <w:ind w:firstLine="1418"/>
        <w:jc w:val="both"/>
        <w:rPr>
          <w:rFonts w:ascii="Times New Roman" w:hAnsi="Times New Roman" w:cs="Times New Roman"/>
        </w:rPr>
      </w:pPr>
      <w:r w:rsidRPr="009F0522">
        <w:rPr>
          <w:rFonts w:ascii="Times New Roman" w:hAnsi="Times New Roman" w:cs="Times New Roman"/>
        </w:rPr>
        <w:t>- принимать в подарок что-либо, что может нанести ущерб профессиональному мнению внутреннего аудитора или восприниматься как наносящее такой ущерб.</w:t>
      </w:r>
    </w:p>
    <w:p w14:paraId="102F6C04" w14:textId="33A51095" w:rsidR="00901251" w:rsidRPr="00256A59" w:rsidRDefault="003925B4" w:rsidP="00C12C57">
      <w:pPr>
        <w:pStyle w:val="ab"/>
        <w:numPr>
          <w:ilvl w:val="1"/>
          <w:numId w:val="1"/>
        </w:numPr>
        <w:spacing w:after="0" w:line="360" w:lineRule="auto"/>
        <w:ind w:left="0" w:firstLine="567"/>
        <w:jc w:val="both"/>
        <w:rPr>
          <w:rFonts w:ascii="Times New Roman" w:eastAsia="Times New Roman" w:hAnsi="Times New Roman" w:cs="Times New Roman"/>
          <w:lang w:eastAsia="ru-RU"/>
        </w:rPr>
      </w:pPr>
      <w:r w:rsidRPr="00256A59">
        <w:rPr>
          <w:rFonts w:ascii="Times New Roman" w:hAnsi="Times New Roman" w:cs="Times New Roman"/>
        </w:rPr>
        <w:t>Работники, осуществляющие в</w:t>
      </w:r>
      <w:r w:rsidR="003D0E44" w:rsidRPr="00256A59">
        <w:rPr>
          <w:rFonts w:ascii="Times New Roman" w:hAnsi="Times New Roman" w:cs="Times New Roman"/>
        </w:rPr>
        <w:t>нутренни</w:t>
      </w:r>
      <w:r w:rsidRPr="00256A59">
        <w:rPr>
          <w:rFonts w:ascii="Times New Roman" w:hAnsi="Times New Roman" w:cs="Times New Roman"/>
        </w:rPr>
        <w:t>й</w:t>
      </w:r>
      <w:r w:rsidR="003D0E44" w:rsidRPr="00256A59">
        <w:rPr>
          <w:rFonts w:ascii="Times New Roman" w:hAnsi="Times New Roman" w:cs="Times New Roman"/>
        </w:rPr>
        <w:t xml:space="preserve"> аудит</w:t>
      </w:r>
      <w:r w:rsidRPr="00256A59">
        <w:rPr>
          <w:rFonts w:ascii="Times New Roman" w:hAnsi="Times New Roman" w:cs="Times New Roman"/>
        </w:rPr>
        <w:t>,</w:t>
      </w:r>
      <w:r w:rsidR="003D0E44" w:rsidRPr="00256A59">
        <w:rPr>
          <w:rFonts w:ascii="Times New Roman" w:hAnsi="Times New Roman" w:cs="Times New Roman"/>
        </w:rPr>
        <w:t xml:space="preserve"> информируют руководителя внутреннего аудита о любых ограничениях их полномочий и возникающих конфликтах интересов. Руководитель внутреннего аудита информирует совет директоров </w:t>
      </w:r>
      <w:r w:rsidR="005559BF" w:rsidRPr="00256A59">
        <w:rPr>
          <w:rFonts w:ascii="Times New Roman" w:hAnsi="Times New Roman" w:cs="Times New Roman"/>
        </w:rPr>
        <w:t xml:space="preserve">через </w:t>
      </w:r>
      <w:r w:rsidR="003D0E44" w:rsidRPr="00256A59">
        <w:rPr>
          <w:rFonts w:ascii="Times New Roman" w:hAnsi="Times New Roman" w:cs="Times New Roman"/>
        </w:rPr>
        <w:t>комитет по аудиту</w:t>
      </w:r>
      <w:r w:rsidR="003417C1">
        <w:rPr>
          <w:rFonts w:ascii="Times New Roman" w:hAnsi="Times New Roman" w:cs="Times New Roman"/>
        </w:rPr>
        <w:t xml:space="preserve"> (при наличии)</w:t>
      </w:r>
      <w:r w:rsidR="003D0E44" w:rsidRPr="00256A59">
        <w:rPr>
          <w:rFonts w:ascii="Times New Roman" w:hAnsi="Times New Roman" w:cs="Times New Roman"/>
        </w:rPr>
        <w:t xml:space="preserve"> </w:t>
      </w:r>
      <w:r w:rsidR="000C534F">
        <w:rPr>
          <w:rFonts w:ascii="Times New Roman" w:hAnsi="Times New Roman" w:cs="Times New Roman"/>
        </w:rPr>
        <w:t xml:space="preserve">либо в случае, если </w:t>
      </w:r>
      <w:r w:rsidR="000C534F" w:rsidRPr="00256A59">
        <w:rPr>
          <w:rFonts w:ascii="Times New Roman" w:hAnsi="Times New Roman" w:cs="Times New Roman"/>
        </w:rPr>
        <w:t>комитет совета директоров по аудиту</w:t>
      </w:r>
      <w:r w:rsidR="000C534F">
        <w:rPr>
          <w:rFonts w:ascii="Times New Roman" w:hAnsi="Times New Roman" w:cs="Times New Roman"/>
        </w:rPr>
        <w:t xml:space="preserve"> не сформирован, председателю совета директоров</w:t>
      </w:r>
      <w:r w:rsidR="000C534F" w:rsidRPr="00256A59">
        <w:rPr>
          <w:rFonts w:ascii="Times New Roman" w:hAnsi="Times New Roman" w:cs="Times New Roman"/>
        </w:rPr>
        <w:t xml:space="preserve"> </w:t>
      </w:r>
      <w:r w:rsidR="003D0E44" w:rsidRPr="00256A59">
        <w:rPr>
          <w:rFonts w:ascii="Times New Roman" w:hAnsi="Times New Roman" w:cs="Times New Roman"/>
        </w:rPr>
        <w:t>о соответствующих ограничениях и возможных последствиях таких ограничений.</w:t>
      </w:r>
      <w:r w:rsidR="00901251" w:rsidRPr="00256A59">
        <w:rPr>
          <w:rFonts w:ascii="Times New Roman" w:eastAsia="Times New Roman" w:hAnsi="Times New Roman" w:cs="Times New Roman"/>
          <w:lang w:eastAsia="ru-RU"/>
        </w:rPr>
        <w:t> </w:t>
      </w:r>
    </w:p>
    <w:p w14:paraId="08D60DDC" w14:textId="1794A019" w:rsidR="001462A3" w:rsidRPr="009F0522" w:rsidRDefault="005813F1" w:rsidP="00C12C57">
      <w:pPr>
        <w:pStyle w:val="11"/>
        <w:numPr>
          <w:ilvl w:val="0"/>
          <w:numId w:val="1"/>
        </w:numPr>
        <w:spacing w:line="360" w:lineRule="auto"/>
        <w:ind w:left="0" w:firstLine="567"/>
        <w:jc w:val="both"/>
        <w:rPr>
          <w:rFonts w:ascii="Times New Roman" w:hAnsi="Times New Roman" w:cs="Times New Roman"/>
          <w:color w:val="auto"/>
          <w:sz w:val="22"/>
          <w:szCs w:val="22"/>
        </w:rPr>
      </w:pPr>
      <w:bookmarkStart w:id="10" w:name="_Toc100843758"/>
      <w:r w:rsidRPr="009F0522">
        <w:rPr>
          <w:rFonts w:ascii="Times New Roman" w:hAnsi="Times New Roman" w:cs="Times New Roman"/>
          <w:color w:val="auto"/>
          <w:sz w:val="22"/>
          <w:szCs w:val="22"/>
        </w:rPr>
        <w:t>Планирование деятельности внутреннего аудита</w:t>
      </w:r>
      <w:bookmarkEnd w:id="10"/>
    </w:p>
    <w:p w14:paraId="05D28620" w14:textId="2518123A" w:rsidR="005813F1" w:rsidRPr="009F0522" w:rsidRDefault="005813F1" w:rsidP="00C12C57">
      <w:pPr>
        <w:pStyle w:val="ConsPlusNormal"/>
        <w:numPr>
          <w:ilvl w:val="1"/>
          <w:numId w:val="1"/>
        </w:numPr>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Ежегодно разрабатывается план деятельности внутреннего аудита, определяющий приоритеты внутреннего аудита в соответствии с целями Общества. В случае существенных изменений деятельности Общества и результатов переоценки рисков план может быть актуализирован.</w:t>
      </w:r>
    </w:p>
    <w:p w14:paraId="6F7F000F" w14:textId="4AEB619E" w:rsidR="005813F1" w:rsidRPr="009F0522" w:rsidRDefault="005813F1" w:rsidP="00C12C57">
      <w:pPr>
        <w:pStyle w:val="ConsPlusNormal"/>
        <w:numPr>
          <w:ilvl w:val="1"/>
          <w:numId w:val="1"/>
        </w:numPr>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Процесс планирования деятельности внутреннего аудита может включать следующие этапы:</w:t>
      </w:r>
    </w:p>
    <w:p w14:paraId="5BCE49F6" w14:textId="6694F8AD" w:rsidR="005813F1" w:rsidRPr="009F0522" w:rsidRDefault="005813F1"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формирование (актуализация) стратегии аудита Общества, модели аудита Общества;</w:t>
      </w:r>
    </w:p>
    <w:p w14:paraId="13F83FE1" w14:textId="2F0E858E" w:rsidR="005813F1" w:rsidRPr="009F0522" w:rsidRDefault="005813F1"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использование результатов оценки рисков - проведение внутренним аудитом анализа возможности полагаться на реестр рисков Общества по итогам оценки эффективности управления рисками за предыдущий отчетный период либо путем дополнительного анализа;</w:t>
      </w:r>
    </w:p>
    <w:p w14:paraId="35B76897" w14:textId="77777777" w:rsidR="005813F1" w:rsidRPr="009F0522" w:rsidRDefault="005813F1"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ранжирование объектов аудита по уровню рисков с учетом результатов анализа рисков и дополнительных факторов, таких как цикл (периодичность) аудита, существенность влияния на результаты деятельности Общества объекта аудита, численность работников, текучесть кадров, изменения в деятельности объекта аудита, результаты предыдущей проверки данного объекта аудита и т.д.;</w:t>
      </w:r>
    </w:p>
    <w:p w14:paraId="58343821" w14:textId="35154C2C" w:rsidR="005813F1" w:rsidRPr="009F0522" w:rsidRDefault="005813F1"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анализ предложений и запросов, полученных от</w:t>
      </w:r>
      <w:r w:rsidR="003F75B4" w:rsidRPr="009F0522">
        <w:rPr>
          <w:rFonts w:ascii="Times New Roman" w:hAnsi="Times New Roman" w:cs="Times New Roman"/>
          <w:szCs w:val="22"/>
        </w:rPr>
        <w:t xml:space="preserve"> единоличного</w:t>
      </w:r>
      <w:r w:rsidRPr="009F0522">
        <w:rPr>
          <w:rFonts w:ascii="Times New Roman" w:hAnsi="Times New Roman" w:cs="Times New Roman"/>
          <w:szCs w:val="22"/>
        </w:rPr>
        <w:t xml:space="preserve"> исполнительн</w:t>
      </w:r>
      <w:r w:rsidR="003F75B4" w:rsidRPr="009F0522">
        <w:rPr>
          <w:rFonts w:ascii="Times New Roman" w:hAnsi="Times New Roman" w:cs="Times New Roman"/>
          <w:szCs w:val="22"/>
        </w:rPr>
        <w:t>ого</w:t>
      </w:r>
      <w:r w:rsidRPr="009F0522">
        <w:rPr>
          <w:rFonts w:ascii="Times New Roman" w:hAnsi="Times New Roman" w:cs="Times New Roman"/>
          <w:szCs w:val="22"/>
        </w:rPr>
        <w:t xml:space="preserve"> орган</w:t>
      </w:r>
      <w:r w:rsidR="003F75B4" w:rsidRPr="009F0522">
        <w:rPr>
          <w:rFonts w:ascii="Times New Roman" w:hAnsi="Times New Roman" w:cs="Times New Roman"/>
          <w:szCs w:val="22"/>
        </w:rPr>
        <w:t>а</w:t>
      </w:r>
      <w:r w:rsidRPr="009F0522">
        <w:rPr>
          <w:rFonts w:ascii="Times New Roman" w:hAnsi="Times New Roman" w:cs="Times New Roman"/>
          <w:szCs w:val="22"/>
        </w:rPr>
        <w:t xml:space="preserve"> и совета директоров Общества, в том числе анализ повестки заседаний совета директоров Общества и его комитетов;</w:t>
      </w:r>
    </w:p>
    <w:p w14:paraId="665A2A92" w14:textId="6ACC4C58" w:rsidR="005813F1" w:rsidRPr="009F0522" w:rsidRDefault="005813F1"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синхронизация характера, состава и сроков выполнения аудиторских проверок с другими подразделениями Общества, выполняющими проверки, направленные на оценку эффективности управления рисками и внутреннего контроля в рамках своих компетенций, а также рассмотрение планов Общества по привлечению внешних организаций, оказывающих данные услуги;</w:t>
      </w:r>
    </w:p>
    <w:p w14:paraId="0D6191FD" w14:textId="77777777" w:rsidR="005813F1" w:rsidRPr="009F0522" w:rsidRDefault="005813F1"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xml:space="preserve">- формирование риск-ориентированного плана внутренних аудиторских проверок с </w:t>
      </w:r>
      <w:r w:rsidRPr="009F0522">
        <w:rPr>
          <w:rFonts w:ascii="Times New Roman" w:hAnsi="Times New Roman" w:cs="Times New Roman"/>
          <w:szCs w:val="22"/>
        </w:rPr>
        <w:lastRenderedPageBreak/>
        <w:t>включением на выборочной основе объектов аудита из разных групп по уровню риска;</w:t>
      </w:r>
    </w:p>
    <w:p w14:paraId="732A55D9" w14:textId="77777777" w:rsidR="005813F1" w:rsidRPr="009F0522" w:rsidRDefault="005813F1"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формирование перечня заданий по консультированию;</w:t>
      </w:r>
    </w:p>
    <w:p w14:paraId="3A2C55DA" w14:textId="77777777" w:rsidR="005813F1" w:rsidRPr="009F0522" w:rsidRDefault="005813F1"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определение ресурсов (кадровых, информационных, материальных), необходимых для проведения проверок, выполнения заданий по консультированию;</w:t>
      </w:r>
    </w:p>
    <w:p w14:paraId="430CC42A" w14:textId="51E654F3" w:rsidR="005813F1" w:rsidRPr="009F0522" w:rsidRDefault="005813F1"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формирование плана деятельности внутреннего аудита на основе риск-ориентированного плана внутренних аудиторских проверок, заданий по консультированию, а также других мероприятий внутреннего аудита, включая консультирование, мониторинг выполнения в Обществе планов мероприятий по устранению недостатков, нарушений и совершенствованию системы управления рисками и внутреннего контроля, корпоративного управления, разработанных по результатам аудитов, обучение и повышение профессиональной квалификации работников подразделения внутреннего аудита, взаимодействие с внешним аудитором Общества и иное. При этом проведение плановых внутренних аудиторских проверок является основной деятельностью внутреннего аудита.</w:t>
      </w:r>
    </w:p>
    <w:p w14:paraId="07B37036" w14:textId="01FBDE40" w:rsidR="00164242" w:rsidRPr="00256A59" w:rsidRDefault="007A2581" w:rsidP="00C12C57">
      <w:pPr>
        <w:pStyle w:val="ConsPlusNormal"/>
        <w:numPr>
          <w:ilvl w:val="1"/>
          <w:numId w:val="1"/>
        </w:numPr>
        <w:spacing w:line="360" w:lineRule="auto"/>
        <w:ind w:left="0" w:firstLine="567"/>
        <w:jc w:val="both"/>
        <w:rPr>
          <w:rFonts w:ascii="Times New Roman" w:hAnsi="Times New Roman" w:cs="Times New Roman"/>
          <w:szCs w:val="22"/>
        </w:rPr>
      </w:pPr>
      <w:r w:rsidRPr="00256A59">
        <w:rPr>
          <w:rFonts w:ascii="Times New Roman" w:hAnsi="Times New Roman" w:cs="Times New Roman"/>
          <w:szCs w:val="22"/>
        </w:rPr>
        <w:t>В</w:t>
      </w:r>
      <w:r w:rsidR="0060782E" w:rsidRPr="00256A59">
        <w:rPr>
          <w:rFonts w:ascii="Times New Roman" w:hAnsi="Times New Roman" w:cs="Times New Roman"/>
          <w:szCs w:val="22"/>
        </w:rPr>
        <w:t>нутренн</w:t>
      </w:r>
      <w:r w:rsidRPr="00256A59">
        <w:rPr>
          <w:rFonts w:ascii="Times New Roman" w:hAnsi="Times New Roman" w:cs="Times New Roman"/>
          <w:szCs w:val="22"/>
        </w:rPr>
        <w:t>ий</w:t>
      </w:r>
      <w:r w:rsidR="0060782E" w:rsidRPr="00256A59">
        <w:rPr>
          <w:rFonts w:ascii="Times New Roman" w:hAnsi="Times New Roman" w:cs="Times New Roman"/>
          <w:szCs w:val="22"/>
        </w:rPr>
        <w:t xml:space="preserve"> аудит</w:t>
      </w:r>
      <w:r w:rsidRPr="00256A59">
        <w:rPr>
          <w:rFonts w:ascii="Times New Roman" w:hAnsi="Times New Roman" w:cs="Times New Roman"/>
          <w:szCs w:val="22"/>
        </w:rPr>
        <w:t>ор</w:t>
      </w:r>
      <w:r w:rsidR="0060782E" w:rsidRPr="00256A59">
        <w:rPr>
          <w:rFonts w:ascii="Times New Roman" w:hAnsi="Times New Roman" w:cs="Times New Roman"/>
          <w:szCs w:val="22"/>
        </w:rPr>
        <w:t xml:space="preserve"> представляет план деятельности внутреннего аудита на предварительное рассмотрение комитету совета директоров по аудиту</w:t>
      </w:r>
      <w:r w:rsidR="003417C1">
        <w:rPr>
          <w:rFonts w:ascii="Times New Roman" w:hAnsi="Times New Roman" w:cs="Times New Roman"/>
          <w:szCs w:val="22"/>
        </w:rPr>
        <w:t xml:space="preserve"> (при наличии)</w:t>
      </w:r>
      <w:r w:rsidR="0060782E" w:rsidRPr="00256A59">
        <w:rPr>
          <w:rFonts w:ascii="Times New Roman" w:hAnsi="Times New Roman" w:cs="Times New Roman"/>
          <w:szCs w:val="22"/>
        </w:rPr>
        <w:t>, который затем передает его на рассмотрение и утверждение совету директоров</w:t>
      </w:r>
      <w:r w:rsidR="003417C1">
        <w:rPr>
          <w:rFonts w:ascii="Times New Roman" w:hAnsi="Times New Roman" w:cs="Times New Roman"/>
          <w:szCs w:val="22"/>
        </w:rPr>
        <w:t>, либо в случае</w:t>
      </w:r>
      <w:r w:rsidR="00621E9D">
        <w:rPr>
          <w:rFonts w:ascii="Times New Roman" w:hAnsi="Times New Roman" w:cs="Times New Roman"/>
          <w:szCs w:val="22"/>
        </w:rPr>
        <w:t>,</w:t>
      </w:r>
      <w:r w:rsidR="003417C1">
        <w:rPr>
          <w:rFonts w:ascii="Times New Roman" w:hAnsi="Times New Roman" w:cs="Times New Roman"/>
          <w:szCs w:val="22"/>
        </w:rPr>
        <w:t xml:space="preserve"> если </w:t>
      </w:r>
      <w:r w:rsidR="003417C1" w:rsidRPr="00256A59">
        <w:rPr>
          <w:rFonts w:ascii="Times New Roman" w:hAnsi="Times New Roman" w:cs="Times New Roman"/>
          <w:szCs w:val="22"/>
        </w:rPr>
        <w:t>комитет совета директоров по аудиту</w:t>
      </w:r>
      <w:r w:rsidR="003417C1">
        <w:rPr>
          <w:rFonts w:ascii="Times New Roman" w:hAnsi="Times New Roman" w:cs="Times New Roman"/>
          <w:szCs w:val="22"/>
        </w:rPr>
        <w:t xml:space="preserve"> не сформирован, председателю совета директоров</w:t>
      </w:r>
      <w:r w:rsidR="0060782E" w:rsidRPr="00256A59">
        <w:rPr>
          <w:rFonts w:ascii="Times New Roman" w:hAnsi="Times New Roman" w:cs="Times New Roman"/>
          <w:szCs w:val="22"/>
        </w:rPr>
        <w:t xml:space="preserve">. Вместе с планом деятельности </w:t>
      </w:r>
      <w:r w:rsidR="005559BF" w:rsidRPr="00256A59">
        <w:rPr>
          <w:rFonts w:ascii="Times New Roman" w:hAnsi="Times New Roman" w:cs="Times New Roman"/>
          <w:szCs w:val="22"/>
        </w:rPr>
        <w:t>внутренний аудитор</w:t>
      </w:r>
      <w:r w:rsidR="0060782E" w:rsidRPr="00256A59">
        <w:rPr>
          <w:rFonts w:ascii="Times New Roman" w:hAnsi="Times New Roman" w:cs="Times New Roman"/>
          <w:szCs w:val="22"/>
        </w:rPr>
        <w:t xml:space="preserve"> может представить ресурсный план и бюджет, необходимый внутреннему аудиту для реализации данного плана. Утвержденный план деятельности внутреннего аудита доводится до сведения единоличного исполнительного органа.</w:t>
      </w:r>
    </w:p>
    <w:p w14:paraId="326649AB" w14:textId="5D7F240F" w:rsidR="00901251" w:rsidRPr="00256A59" w:rsidRDefault="00164242" w:rsidP="00491B64">
      <w:pPr>
        <w:pStyle w:val="11"/>
        <w:numPr>
          <w:ilvl w:val="0"/>
          <w:numId w:val="1"/>
        </w:numPr>
        <w:spacing w:before="240" w:line="360" w:lineRule="auto"/>
        <w:ind w:left="0" w:firstLine="567"/>
        <w:jc w:val="both"/>
        <w:rPr>
          <w:rFonts w:ascii="Times New Roman" w:hAnsi="Times New Roman" w:cs="Times New Roman"/>
          <w:color w:val="auto"/>
          <w:sz w:val="22"/>
          <w:szCs w:val="22"/>
        </w:rPr>
      </w:pPr>
      <w:bookmarkStart w:id="11" w:name="_Toc100843759"/>
      <w:r w:rsidRPr="00256A59">
        <w:rPr>
          <w:rFonts w:ascii="Times New Roman" w:hAnsi="Times New Roman" w:cs="Times New Roman"/>
          <w:color w:val="auto"/>
          <w:sz w:val="22"/>
          <w:szCs w:val="22"/>
        </w:rPr>
        <w:t>Общий порядок организации внутренних аудиторских проверок. Мониторинг выполнения планов мероприятий, разработанных по итогам проверки</w:t>
      </w:r>
      <w:bookmarkEnd w:id="11"/>
      <w:r w:rsidR="00901251" w:rsidRPr="00256A59">
        <w:rPr>
          <w:rFonts w:ascii="Times New Roman" w:hAnsi="Times New Roman" w:cs="Times New Roman"/>
          <w:color w:val="auto"/>
          <w:sz w:val="22"/>
          <w:szCs w:val="22"/>
        </w:rPr>
        <w:t> </w:t>
      </w:r>
    </w:p>
    <w:p w14:paraId="72AC655B" w14:textId="624664FD" w:rsidR="00CE3225" w:rsidRPr="009F0522" w:rsidRDefault="00CE3225"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 xml:space="preserve">Внутренние аудиторские проверки в Обществе производятся в рамках плана деятельности внутреннего аудита и вне рамок плана на основании специальных решений совета директоров Общества или по инициативе </w:t>
      </w:r>
      <w:r w:rsidR="005559BF" w:rsidRPr="009F0522">
        <w:rPr>
          <w:rFonts w:ascii="Times New Roman" w:hAnsi="Times New Roman" w:cs="Times New Roman"/>
          <w:szCs w:val="22"/>
        </w:rPr>
        <w:t>руководителя внутреннего аудита (руководителем структурного подразделения внутреннего аудита)</w:t>
      </w:r>
      <w:r w:rsidRPr="009F0522">
        <w:rPr>
          <w:rFonts w:ascii="Times New Roman" w:hAnsi="Times New Roman" w:cs="Times New Roman"/>
          <w:szCs w:val="22"/>
        </w:rPr>
        <w:t>.</w:t>
      </w:r>
    </w:p>
    <w:p w14:paraId="58573C72" w14:textId="371D1B48" w:rsidR="00F53993" w:rsidRPr="009F0522" w:rsidRDefault="00F53993"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bookmarkStart w:id="12" w:name="_Hlk100845810"/>
      <w:r w:rsidRPr="009F0522">
        <w:rPr>
          <w:rFonts w:ascii="Times New Roman" w:hAnsi="Times New Roman" w:cs="Times New Roman"/>
          <w:szCs w:val="22"/>
        </w:rPr>
        <w:t>До начала внутренней аудиторской проверки целесообразно:</w:t>
      </w:r>
    </w:p>
    <w:p w14:paraId="103F4B16" w14:textId="77777777" w:rsidR="00F53993" w:rsidRPr="009F0522" w:rsidRDefault="00F53993" w:rsidP="00491B64">
      <w:pPr>
        <w:pStyle w:val="ConsPlusNormal"/>
        <w:spacing w:line="360" w:lineRule="auto"/>
        <w:ind w:firstLine="1134"/>
        <w:jc w:val="both"/>
        <w:rPr>
          <w:rFonts w:ascii="Times New Roman" w:hAnsi="Times New Roman" w:cs="Times New Roman"/>
          <w:szCs w:val="22"/>
        </w:rPr>
      </w:pPr>
      <w:r w:rsidRPr="009F0522">
        <w:rPr>
          <w:rFonts w:ascii="Times New Roman" w:hAnsi="Times New Roman" w:cs="Times New Roman"/>
          <w:szCs w:val="22"/>
        </w:rPr>
        <w:t>- разработать программу проверки, включающую описание целей проверки, объем и содержание проверки, сроки ее проведения, характер и объем аудиторских процедур;</w:t>
      </w:r>
    </w:p>
    <w:p w14:paraId="673031CE" w14:textId="77777777" w:rsidR="00F53993" w:rsidRPr="009F0522" w:rsidRDefault="00F53993" w:rsidP="00491B64">
      <w:pPr>
        <w:pStyle w:val="ConsPlusNormal"/>
        <w:spacing w:line="360" w:lineRule="auto"/>
        <w:ind w:firstLine="1134"/>
        <w:jc w:val="both"/>
        <w:rPr>
          <w:rFonts w:ascii="Times New Roman" w:hAnsi="Times New Roman" w:cs="Times New Roman"/>
          <w:szCs w:val="22"/>
        </w:rPr>
      </w:pPr>
      <w:r w:rsidRPr="009F0522">
        <w:rPr>
          <w:rFonts w:ascii="Times New Roman" w:hAnsi="Times New Roman" w:cs="Times New Roman"/>
          <w:szCs w:val="22"/>
        </w:rPr>
        <w:t>- утвердить программу проверки руководителем структурного подразделения внутреннего аудита;</w:t>
      </w:r>
    </w:p>
    <w:p w14:paraId="3EF3891F" w14:textId="77777777" w:rsidR="00F53993" w:rsidRPr="009F0522" w:rsidRDefault="00F53993" w:rsidP="00491B64">
      <w:pPr>
        <w:pStyle w:val="ConsPlusNormal"/>
        <w:spacing w:line="360" w:lineRule="auto"/>
        <w:ind w:firstLine="1134"/>
        <w:jc w:val="both"/>
        <w:rPr>
          <w:rFonts w:ascii="Times New Roman" w:hAnsi="Times New Roman" w:cs="Times New Roman"/>
          <w:szCs w:val="22"/>
        </w:rPr>
      </w:pPr>
      <w:r w:rsidRPr="009F0522">
        <w:rPr>
          <w:rFonts w:ascii="Times New Roman" w:hAnsi="Times New Roman" w:cs="Times New Roman"/>
          <w:szCs w:val="22"/>
        </w:rPr>
        <w:t>- проинформировать представителей объекта аудита о планируемой проверке;</w:t>
      </w:r>
    </w:p>
    <w:p w14:paraId="1FE04993" w14:textId="77777777" w:rsidR="00F53993" w:rsidRPr="009F0522" w:rsidRDefault="00F53993" w:rsidP="00491B64">
      <w:pPr>
        <w:pStyle w:val="ConsPlusNormal"/>
        <w:spacing w:line="360" w:lineRule="auto"/>
        <w:ind w:firstLine="1134"/>
        <w:jc w:val="both"/>
        <w:rPr>
          <w:rFonts w:ascii="Times New Roman" w:hAnsi="Times New Roman" w:cs="Times New Roman"/>
          <w:szCs w:val="22"/>
        </w:rPr>
      </w:pPr>
      <w:r w:rsidRPr="009F0522">
        <w:rPr>
          <w:rFonts w:ascii="Times New Roman" w:hAnsi="Times New Roman" w:cs="Times New Roman"/>
          <w:szCs w:val="22"/>
        </w:rPr>
        <w:t>- при необходимости запросить у представителей объекта аудита информацию, необходимую для подготовки к проведению внутренней аудиторской проверки.</w:t>
      </w:r>
    </w:p>
    <w:bookmarkEnd w:id="12"/>
    <w:p w14:paraId="11F8A264" w14:textId="7F68CD7C" w:rsidR="00F53993" w:rsidRPr="009F0522" w:rsidRDefault="00F53993"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На основе полученной информации и реестра рисков Общества рекомендуется провести предварительную оценку рисков, относящихся к объекту аудита.</w:t>
      </w:r>
    </w:p>
    <w:p w14:paraId="72A01A29" w14:textId="56FCC319" w:rsidR="00F53993" w:rsidRPr="009F0522" w:rsidRDefault="00F53993"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 xml:space="preserve">При проведении внеплановой проверки детальный анализ рисков объекта аудита может </w:t>
      </w:r>
      <w:r w:rsidRPr="009F0522">
        <w:rPr>
          <w:rFonts w:ascii="Times New Roman" w:hAnsi="Times New Roman" w:cs="Times New Roman"/>
          <w:szCs w:val="22"/>
        </w:rPr>
        <w:lastRenderedPageBreak/>
        <w:t>осуществляться в ходе ее выполнения.</w:t>
      </w:r>
    </w:p>
    <w:p w14:paraId="39D58487" w14:textId="086FADA4" w:rsidR="00F53993" w:rsidRPr="009F0522" w:rsidRDefault="00F53993"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В объем и содержание проверки как минимум целесообразно включать:</w:t>
      </w:r>
    </w:p>
    <w:p w14:paraId="563031D2" w14:textId="77777777" w:rsidR="00F53993" w:rsidRPr="009F0522" w:rsidRDefault="00F53993" w:rsidP="00491B64">
      <w:pPr>
        <w:pStyle w:val="ConsPlusNormal"/>
        <w:spacing w:line="360" w:lineRule="auto"/>
        <w:ind w:firstLine="1134"/>
        <w:jc w:val="both"/>
        <w:rPr>
          <w:rFonts w:ascii="Times New Roman" w:hAnsi="Times New Roman" w:cs="Times New Roman"/>
          <w:szCs w:val="22"/>
        </w:rPr>
      </w:pPr>
      <w:r w:rsidRPr="009F0522">
        <w:rPr>
          <w:rFonts w:ascii="Times New Roman" w:hAnsi="Times New Roman" w:cs="Times New Roman"/>
          <w:szCs w:val="22"/>
        </w:rPr>
        <w:t>- существенные риски объекта аудита;</w:t>
      </w:r>
    </w:p>
    <w:p w14:paraId="11F4395B" w14:textId="77777777" w:rsidR="00F53993" w:rsidRPr="009F0522" w:rsidRDefault="00F53993" w:rsidP="00491B64">
      <w:pPr>
        <w:pStyle w:val="ConsPlusNormal"/>
        <w:spacing w:line="360" w:lineRule="auto"/>
        <w:ind w:firstLine="1134"/>
        <w:jc w:val="both"/>
        <w:rPr>
          <w:rFonts w:ascii="Times New Roman" w:hAnsi="Times New Roman" w:cs="Times New Roman"/>
          <w:szCs w:val="22"/>
        </w:rPr>
      </w:pPr>
      <w:r w:rsidRPr="009F0522">
        <w:rPr>
          <w:rFonts w:ascii="Times New Roman" w:hAnsi="Times New Roman" w:cs="Times New Roman"/>
          <w:szCs w:val="22"/>
        </w:rPr>
        <w:t>- ключевые мероприятия по управлению рисками и отдельные контрольные процедуры объекта аудита (необходимый и достаточный набор мероприятий, контрольных процедур, который обеспечивает снижение рисков объекта аудита до установленного в реестре рисков Общества уровня и позволяет выразить разумную уверенность в эффективном управлении рисками объекта аудита);</w:t>
      </w:r>
    </w:p>
    <w:p w14:paraId="61491965" w14:textId="77777777" w:rsidR="00F53993" w:rsidRPr="009F0522" w:rsidRDefault="00F53993" w:rsidP="00491B64">
      <w:pPr>
        <w:pStyle w:val="ConsPlusNormal"/>
        <w:spacing w:line="360" w:lineRule="auto"/>
        <w:ind w:firstLine="1134"/>
        <w:jc w:val="both"/>
        <w:rPr>
          <w:rFonts w:ascii="Times New Roman" w:hAnsi="Times New Roman" w:cs="Times New Roman"/>
          <w:szCs w:val="22"/>
        </w:rPr>
      </w:pPr>
      <w:r w:rsidRPr="009F0522">
        <w:rPr>
          <w:rFonts w:ascii="Times New Roman" w:hAnsi="Times New Roman" w:cs="Times New Roman"/>
          <w:szCs w:val="22"/>
        </w:rPr>
        <w:t>- виды деятельности, мероприятия по управлению рисками, контрольные процедуры, подлежащие проверке по запросу единоличного исполнительного органа и совета директоров.</w:t>
      </w:r>
    </w:p>
    <w:p w14:paraId="0E0F9FBC" w14:textId="4DAEB6D0" w:rsidR="00F53993" w:rsidRPr="009F0522" w:rsidRDefault="00F53993"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Конкретный характер и объем аудиторских процедур, которые необходимо выполнить в ходе проведения проверки, включая анализ эффективности управления рисками, присущими объекту аудита, целесообразно определить в зависимости от целей проверки. Для получения более высокой степени уверенности в результатах проверки рекомендуется использовать комбинацию нескольких видов аудиторских процедур, включая методы анализа данных.</w:t>
      </w:r>
    </w:p>
    <w:p w14:paraId="42A83409" w14:textId="10CD6C2E" w:rsidR="00F53993" w:rsidRPr="009F0522" w:rsidRDefault="00F53993"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В ходе проверки по итогам выполнения аудиторских процедур на основании сформированных наблюдений, выявленных недостатков системы управления рисками и внутреннего контроля, а также корпоративного управления целесообразно сформулировать вывод об эффективности управления рисками и внутреннего контроля в отношении объекта аудита с учетом объемов проверки и разработать рекомендации по устранению недостатков.</w:t>
      </w:r>
    </w:p>
    <w:p w14:paraId="33BBEB91" w14:textId="419D35A5" w:rsidR="00F53993" w:rsidRPr="009F0522" w:rsidRDefault="007A2581"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Выводы и результаты, полученные по итогам выполнения внутренней аудиторской проверки, целесообразно подкрепить достаточным количеством надежных аудиторских доказательств, к которым можно отнести. Все аудиторские доказательства рекомендуется документировать.</w:t>
      </w:r>
    </w:p>
    <w:p w14:paraId="26DA6272" w14:textId="14AF7CF5" w:rsidR="007A2581" w:rsidRPr="009F0522" w:rsidRDefault="007A2581"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В рамках процесса сбора аудиторских доказательств внутренним аудиторам рекомендуется применять профессиональный скептицизм, чтобы оценить, является ли имеющаяся информация подходящей и достаточной для обеспечения разумной основы для формулирования выводов и (или) рекомендаций или требуется сбор дополнительной информации.</w:t>
      </w:r>
    </w:p>
    <w:p w14:paraId="2B598072" w14:textId="46A48AA1" w:rsidR="007A2581" w:rsidRPr="009F0522" w:rsidRDefault="007A2581"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При формулировании выводов и результатов по итогам выполнения внутренней аудиторской проверки внутренними аудиторами может быть применено профессиональное суждение, основанное на анализе аудиторских доказательств. В отчет по итогам выполнения внутренней аудиторской проверки рекомендуется включать только те выводы, которые подтверждены надежными аудиторскими доказательствами.</w:t>
      </w:r>
    </w:p>
    <w:p w14:paraId="31671150" w14:textId="5CDAD676" w:rsidR="007A2581" w:rsidRPr="009F0522" w:rsidRDefault="007A2581"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Выводы могут включать, но не ограничиваться указанием на то, соответствуют ли цели и задачи деятельности объекта аудита целям и задачам Общества, достигаются ли цели и задачи Общества и функционирует ли проверяемый объект так, как запланировано.</w:t>
      </w:r>
    </w:p>
    <w:p w14:paraId="5262540B" w14:textId="471FDED2" w:rsidR="007A2581" w:rsidRPr="009F0522" w:rsidRDefault="007A2581"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 xml:space="preserve">Итоговой целью внутренней аудиторской проверки является выработка заключения (мнения) о том, насколько управление рисками и внутренний контроль объекта аудита надежны и </w:t>
      </w:r>
      <w:r w:rsidRPr="009F0522">
        <w:rPr>
          <w:rFonts w:ascii="Times New Roman" w:hAnsi="Times New Roman" w:cs="Times New Roman"/>
          <w:szCs w:val="22"/>
        </w:rPr>
        <w:lastRenderedPageBreak/>
        <w:t xml:space="preserve">эффективны, то есть обеспечивают ли способность объекта аудита достигать своих целей. </w:t>
      </w:r>
    </w:p>
    <w:p w14:paraId="72BE2E64" w14:textId="3AB6DFB2" w:rsidR="007A2581" w:rsidRPr="009F0522" w:rsidRDefault="007A2581"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Для оценки корпоративного управления и предоставления рекомендаций по его совершенствованию внутренние аудиторы могут применять различные подходы. Оценка может быть проведена в виде отдельного аудиторского задания или основываться на информации, полученной в результате оценки каждого из элементов корпоративного управления в рамках нескольких внутренних аудиторских проверок в течение отчетного периода. Кроме того, руководитель внутреннего аудита может использовать процедуры непрерывного мониторинга, в том числе путем мониторинга исполнения поручений единоличного исполнительного органа и совета директоров Общества</w:t>
      </w:r>
      <w:r w:rsidR="003925B4" w:rsidRPr="009F0522">
        <w:rPr>
          <w:rFonts w:ascii="Times New Roman" w:hAnsi="Times New Roman" w:cs="Times New Roman"/>
          <w:szCs w:val="22"/>
        </w:rPr>
        <w:t>.</w:t>
      </w:r>
    </w:p>
    <w:p w14:paraId="14B08190" w14:textId="51436D6C" w:rsidR="003925B4" w:rsidRPr="009F0522" w:rsidRDefault="003925B4"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На основе проведенных наблюдений и выводов внутренние аудиторы формулируют рекомендации по совершенствованию управления рисками и внутреннего контроля, а также корпоративного управления объекта аудита.</w:t>
      </w:r>
    </w:p>
    <w:p w14:paraId="22C9B51B" w14:textId="351E396D" w:rsidR="003925B4" w:rsidRPr="009F0522" w:rsidRDefault="00CC54A6"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По итогам внутренней аудиторской проверки оформляется отчет. При этом в отчете рекомендуется как минимум отражать следующую информацию:</w:t>
      </w:r>
    </w:p>
    <w:p w14:paraId="4E978246" w14:textId="77777777" w:rsidR="00CC54A6" w:rsidRPr="009F0522" w:rsidRDefault="00CC54A6" w:rsidP="00491B64">
      <w:pPr>
        <w:spacing w:after="0" w:line="360" w:lineRule="auto"/>
        <w:ind w:firstLine="1134"/>
        <w:jc w:val="both"/>
        <w:rPr>
          <w:rFonts w:ascii="Times New Roman" w:hAnsi="Times New Roman" w:cs="Times New Roman"/>
        </w:rPr>
      </w:pPr>
      <w:r w:rsidRPr="009F0522">
        <w:rPr>
          <w:rFonts w:ascii="Times New Roman" w:hAnsi="Times New Roman" w:cs="Times New Roman"/>
        </w:rPr>
        <w:t>- цели проверки;</w:t>
      </w:r>
    </w:p>
    <w:p w14:paraId="256D99E3" w14:textId="77777777" w:rsidR="00CC54A6" w:rsidRPr="009F0522" w:rsidRDefault="00CC54A6" w:rsidP="00491B64">
      <w:pPr>
        <w:spacing w:after="0" w:line="360" w:lineRule="auto"/>
        <w:ind w:firstLine="1134"/>
        <w:jc w:val="both"/>
        <w:rPr>
          <w:rFonts w:ascii="Times New Roman" w:hAnsi="Times New Roman" w:cs="Times New Roman"/>
        </w:rPr>
      </w:pPr>
      <w:r w:rsidRPr="009F0522">
        <w:rPr>
          <w:rFonts w:ascii="Times New Roman" w:hAnsi="Times New Roman" w:cs="Times New Roman"/>
        </w:rPr>
        <w:t>- объем и содержание проверки - бизнес-процессы, информационные системы, проекты, операции и контрольные процедуры, которые были включены в объем проверки, характер и объем выполненных аудиторских процедур, а также дополнительную информацию, определяющую границы проверки (период проверки, области, не попавшие в периметр аудиторской проверки);</w:t>
      </w:r>
    </w:p>
    <w:p w14:paraId="78B566DD" w14:textId="77777777" w:rsidR="00CC54A6" w:rsidRPr="009F0522" w:rsidRDefault="00CC54A6" w:rsidP="00491B64">
      <w:pPr>
        <w:spacing w:after="0" w:line="360" w:lineRule="auto"/>
        <w:ind w:firstLine="1134"/>
        <w:jc w:val="both"/>
        <w:rPr>
          <w:rFonts w:ascii="Times New Roman" w:hAnsi="Times New Roman" w:cs="Times New Roman"/>
        </w:rPr>
      </w:pPr>
      <w:r w:rsidRPr="009F0522">
        <w:rPr>
          <w:rFonts w:ascii="Times New Roman" w:hAnsi="Times New Roman" w:cs="Times New Roman"/>
        </w:rPr>
        <w:t>- положительные характеристики (оценки) управления рисками и внутреннего контроля объекта аудита (при их наличии);</w:t>
      </w:r>
    </w:p>
    <w:p w14:paraId="62381E79" w14:textId="77777777" w:rsidR="00CC54A6" w:rsidRPr="009F0522" w:rsidRDefault="00CC54A6" w:rsidP="00491B64">
      <w:pPr>
        <w:spacing w:after="0" w:line="360" w:lineRule="auto"/>
        <w:ind w:firstLine="1134"/>
        <w:jc w:val="both"/>
        <w:rPr>
          <w:rFonts w:ascii="Times New Roman" w:hAnsi="Times New Roman" w:cs="Times New Roman"/>
        </w:rPr>
      </w:pPr>
      <w:r w:rsidRPr="009F0522">
        <w:rPr>
          <w:rFonts w:ascii="Times New Roman" w:hAnsi="Times New Roman" w:cs="Times New Roman"/>
        </w:rPr>
        <w:t>- результаты проверки - наблюдения (включая выявленные недостатки и возможности для улучшения), выводы о надежности и эффективности управления рисками и внутреннего контроля, а также корпоративного управления объекта аудита и рекомендации;</w:t>
      </w:r>
    </w:p>
    <w:p w14:paraId="1DF60145" w14:textId="77777777" w:rsidR="00CC54A6" w:rsidRPr="009F0522" w:rsidRDefault="00CC54A6" w:rsidP="00491B64">
      <w:pPr>
        <w:spacing w:after="0" w:line="360" w:lineRule="auto"/>
        <w:ind w:firstLine="1134"/>
        <w:jc w:val="both"/>
        <w:rPr>
          <w:rFonts w:ascii="Times New Roman" w:hAnsi="Times New Roman" w:cs="Times New Roman"/>
        </w:rPr>
      </w:pPr>
      <w:r w:rsidRPr="009F0522">
        <w:rPr>
          <w:rFonts w:ascii="Times New Roman" w:hAnsi="Times New Roman" w:cs="Times New Roman"/>
        </w:rPr>
        <w:t>- ограничения в распространении и (или) использовании результатов проверки;</w:t>
      </w:r>
    </w:p>
    <w:p w14:paraId="019B6A78" w14:textId="6FB90E2C" w:rsidR="00CC54A6" w:rsidRPr="009F0522" w:rsidRDefault="00CC54A6" w:rsidP="00491B64">
      <w:pPr>
        <w:spacing w:after="0" w:line="360" w:lineRule="auto"/>
        <w:ind w:firstLine="1134"/>
        <w:jc w:val="both"/>
        <w:rPr>
          <w:rFonts w:ascii="Times New Roman" w:hAnsi="Times New Roman" w:cs="Times New Roman"/>
        </w:rPr>
      </w:pPr>
      <w:r w:rsidRPr="009F0522">
        <w:rPr>
          <w:rFonts w:ascii="Times New Roman" w:hAnsi="Times New Roman" w:cs="Times New Roman"/>
        </w:rPr>
        <w:t>- мнение представителей объекта аудита, руковод</w:t>
      </w:r>
      <w:r w:rsidR="00AB3F64" w:rsidRPr="009F0522">
        <w:rPr>
          <w:rFonts w:ascii="Times New Roman" w:hAnsi="Times New Roman" w:cs="Times New Roman"/>
        </w:rPr>
        <w:t xml:space="preserve">ителей структурных подразделений объекта аудита, единоличного исполнительного органа </w:t>
      </w:r>
      <w:r w:rsidRPr="009F0522">
        <w:rPr>
          <w:rFonts w:ascii="Times New Roman" w:hAnsi="Times New Roman" w:cs="Times New Roman"/>
        </w:rPr>
        <w:t>в отношении выводов и результатов проверки, в том числе при наличии разногласий с внутренним аудитом в отношении результатов проверки.</w:t>
      </w:r>
    </w:p>
    <w:p w14:paraId="03560131" w14:textId="51905544" w:rsidR="00CC54A6" w:rsidRPr="009F0522" w:rsidRDefault="004351EA"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Отчет может быть подготовлен как на бумажном носителе, так и в электронной форме.</w:t>
      </w:r>
    </w:p>
    <w:p w14:paraId="2923EADF" w14:textId="40CD16B1" w:rsidR="004351EA" w:rsidRPr="009F0522" w:rsidRDefault="004351EA"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 xml:space="preserve">Отчет направляется </w:t>
      </w:r>
      <w:r w:rsidR="00AB3F64" w:rsidRPr="009F0522">
        <w:rPr>
          <w:rFonts w:ascii="Times New Roman" w:hAnsi="Times New Roman" w:cs="Times New Roman"/>
          <w:szCs w:val="22"/>
        </w:rPr>
        <w:t xml:space="preserve">единоличному исполнительному органу, </w:t>
      </w:r>
      <w:r w:rsidRPr="009F0522">
        <w:rPr>
          <w:rFonts w:ascii="Times New Roman" w:hAnsi="Times New Roman" w:cs="Times New Roman"/>
          <w:szCs w:val="22"/>
        </w:rPr>
        <w:t xml:space="preserve">работникам Общества, которые могут обеспечить должное рассмотрение результатов проверки и принять корректирующие меры, включая представителя объекта аудита. В отдельных случаях внутренний аудитор может принять решение о направлении отчета на рассмотрение комитету </w:t>
      </w:r>
      <w:r w:rsidR="00621E9D" w:rsidRPr="00256A59">
        <w:rPr>
          <w:rFonts w:ascii="Times New Roman" w:hAnsi="Times New Roman" w:cs="Times New Roman"/>
          <w:szCs w:val="22"/>
        </w:rPr>
        <w:t>совета директоров по аудиту</w:t>
      </w:r>
      <w:r w:rsidR="00621E9D">
        <w:rPr>
          <w:rFonts w:ascii="Times New Roman" w:hAnsi="Times New Roman" w:cs="Times New Roman"/>
          <w:szCs w:val="22"/>
        </w:rPr>
        <w:t xml:space="preserve"> (при наличии) либо в случае, если комитет по аудиту не сформирован, председателю совета директоров </w:t>
      </w:r>
      <w:r w:rsidRPr="009F0522">
        <w:rPr>
          <w:rFonts w:ascii="Times New Roman" w:hAnsi="Times New Roman" w:cs="Times New Roman"/>
          <w:szCs w:val="22"/>
        </w:rPr>
        <w:t xml:space="preserve">без предварительного информирования </w:t>
      </w:r>
      <w:r w:rsidR="00AB3F64" w:rsidRPr="009F0522">
        <w:rPr>
          <w:rFonts w:ascii="Times New Roman" w:hAnsi="Times New Roman" w:cs="Times New Roman"/>
          <w:szCs w:val="22"/>
        </w:rPr>
        <w:t xml:space="preserve">единоличного </w:t>
      </w:r>
      <w:r w:rsidRPr="009F0522">
        <w:rPr>
          <w:rFonts w:ascii="Times New Roman" w:hAnsi="Times New Roman" w:cs="Times New Roman"/>
          <w:szCs w:val="22"/>
        </w:rPr>
        <w:t xml:space="preserve">исполнительного органа. Комитет совета </w:t>
      </w:r>
      <w:r w:rsidR="00621E9D">
        <w:rPr>
          <w:rFonts w:ascii="Times New Roman" w:hAnsi="Times New Roman" w:cs="Times New Roman"/>
          <w:szCs w:val="22"/>
        </w:rPr>
        <w:t xml:space="preserve">по аудиту (при наличии) </w:t>
      </w:r>
      <w:r w:rsidRPr="009F0522">
        <w:rPr>
          <w:rFonts w:ascii="Times New Roman" w:hAnsi="Times New Roman" w:cs="Times New Roman"/>
          <w:szCs w:val="22"/>
        </w:rPr>
        <w:t>директоров</w:t>
      </w:r>
      <w:r w:rsidR="00621E9D">
        <w:rPr>
          <w:rFonts w:ascii="Times New Roman" w:hAnsi="Times New Roman" w:cs="Times New Roman"/>
          <w:szCs w:val="22"/>
        </w:rPr>
        <w:t xml:space="preserve"> либо в случае, если комитет по аудиту не сформирован, председатель совета директоров</w:t>
      </w:r>
      <w:r w:rsidRPr="009F0522">
        <w:rPr>
          <w:rFonts w:ascii="Times New Roman" w:hAnsi="Times New Roman" w:cs="Times New Roman"/>
          <w:szCs w:val="22"/>
        </w:rPr>
        <w:t xml:space="preserve"> принимает решение о передаче отчета на рассмотрение совета </w:t>
      </w:r>
      <w:r w:rsidRPr="009F0522">
        <w:rPr>
          <w:rFonts w:ascii="Times New Roman" w:hAnsi="Times New Roman" w:cs="Times New Roman"/>
          <w:szCs w:val="22"/>
        </w:rPr>
        <w:lastRenderedPageBreak/>
        <w:t>директоров.</w:t>
      </w:r>
    </w:p>
    <w:p w14:paraId="1954D17B" w14:textId="560522EC" w:rsidR="004351EA" w:rsidRPr="009F0522" w:rsidRDefault="004351EA"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В ходе внутренней аудиторской проверки могут</w:t>
      </w:r>
      <w:r w:rsidR="00AB3F64" w:rsidRPr="009F0522">
        <w:rPr>
          <w:rFonts w:ascii="Times New Roman" w:hAnsi="Times New Roman" w:cs="Times New Roman"/>
          <w:szCs w:val="22"/>
        </w:rPr>
        <w:t xml:space="preserve"> по решению внутреннего аудитора</w:t>
      </w:r>
      <w:r w:rsidRPr="009F0522">
        <w:rPr>
          <w:rFonts w:ascii="Times New Roman" w:hAnsi="Times New Roman" w:cs="Times New Roman"/>
          <w:szCs w:val="22"/>
        </w:rPr>
        <w:t xml:space="preserve"> подготавливаться промежуточные отчеты в целях информирования заинтересованных лиц о фактах, требующих незамедлительных действий (внимания), изменениях объема и содержания проверки, ходе выполнения проверки, если она выполняется длительное время. Использование промежуточных отчетов не уменьшает и не отменяет необходимости подготовки и предоставления отчета по итогам проверки.</w:t>
      </w:r>
    </w:p>
    <w:p w14:paraId="0952DBBB" w14:textId="324443A2" w:rsidR="004351EA" w:rsidRPr="009F0522" w:rsidRDefault="004351EA"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По итогам внутренней аудиторской проверки представителям объекта аудита рекомендуется подготовить план мероприятий, направленный на устранение замечаний, нарушений, недостатков и реализацию рекомендаций внутреннего аудита по совершенствованию системы управления рисками и внутреннего контроля, а также корпоративного управления (если применимо, исходя из целей проверки).</w:t>
      </w:r>
    </w:p>
    <w:p w14:paraId="7FE365EE" w14:textId="72F3D885" w:rsidR="004351EA" w:rsidRPr="009F0522" w:rsidRDefault="004351EA"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Представители объекта аудита могут принять аргументированное решение не предпринимать действий в отношении какого-либо из выявленных недостатков или рекомендаций внутренних аудиторов. В этом случае уполномоченному представителю объекта аудита рекомендуется довести данную информацию до сведения внутреннего аудитора. Решение вопроса о принятии риска не входит в сферу ответственности руководителя внутреннего аудита, а также руководителя структурного подразделения внутреннего аудита. Если по мнению внутреннего аудита объектом аудита принимается недопустимый для Общества риск, внутреннему аудитору рекомендуется своевременно сообщить об этом единоличному исполнительному органу Общества и совету директоров через комитет по аудиту</w:t>
      </w:r>
      <w:r w:rsidR="00621E9D">
        <w:rPr>
          <w:rFonts w:ascii="Times New Roman" w:hAnsi="Times New Roman" w:cs="Times New Roman"/>
          <w:szCs w:val="22"/>
        </w:rPr>
        <w:t xml:space="preserve"> либо в случае, если </w:t>
      </w:r>
      <w:r w:rsidR="00621E9D" w:rsidRPr="00256A59">
        <w:rPr>
          <w:rFonts w:ascii="Times New Roman" w:hAnsi="Times New Roman" w:cs="Times New Roman"/>
          <w:szCs w:val="22"/>
        </w:rPr>
        <w:t>комитет совета директоров по аудиту</w:t>
      </w:r>
      <w:r w:rsidR="00621E9D">
        <w:rPr>
          <w:rFonts w:ascii="Times New Roman" w:hAnsi="Times New Roman" w:cs="Times New Roman"/>
          <w:szCs w:val="22"/>
        </w:rPr>
        <w:t xml:space="preserve"> не сформирован, председателю совета директоров</w:t>
      </w:r>
      <w:r w:rsidRPr="009F0522">
        <w:rPr>
          <w:rFonts w:ascii="Times New Roman" w:hAnsi="Times New Roman" w:cs="Times New Roman"/>
          <w:szCs w:val="22"/>
        </w:rPr>
        <w:t xml:space="preserve"> при необходимости.</w:t>
      </w:r>
    </w:p>
    <w:p w14:paraId="054A0B88" w14:textId="075A6014" w:rsidR="004351EA" w:rsidRPr="009F0522" w:rsidRDefault="004351EA"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Внутреннему аудитору рекомендуется разработать систему мониторинга выполнения планов мероприятий, подготовленных по результатам проверок, с целью подтверждения адекватности, эффективности и своевременности действий, предпринимаемых в Обществе для устранения недостатков, реализации рекомендаций и совершенствования СУРиВК Общества. Процессы мониторинга могут быть сложными или простыми в зависимости от ряда организационных факторов, включая размер и организационную структуру Общества, возможности использования ИТ-инструментов, развитость СУРиВК, и могут выбираться в зависимости от характера и масштабов деятельности Общества и иных факторов.</w:t>
      </w:r>
    </w:p>
    <w:p w14:paraId="3124984A" w14:textId="09E46EA9" w:rsidR="004351EA" w:rsidRPr="009F0522" w:rsidRDefault="004351EA" w:rsidP="00C12C57">
      <w:pPr>
        <w:pStyle w:val="ConsPlusNormal"/>
        <w:numPr>
          <w:ilvl w:val="1"/>
          <w:numId w:val="1"/>
        </w:numPr>
        <w:tabs>
          <w:tab w:val="left" w:pos="1134"/>
        </w:tabs>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Основными инструментами мониторинга являются получение и анализ информации от объектов аудита о результатах выполнения плана мероприятий, а также проведение последующих аудитов для подтверждения эффективности реализованных мер.</w:t>
      </w:r>
    </w:p>
    <w:p w14:paraId="11D98F03" w14:textId="77777777" w:rsidR="00B32898" w:rsidRPr="009F0522" w:rsidRDefault="00B32898" w:rsidP="00491B64">
      <w:pPr>
        <w:pStyle w:val="11"/>
        <w:numPr>
          <w:ilvl w:val="0"/>
          <w:numId w:val="1"/>
        </w:numPr>
        <w:spacing w:before="240" w:line="360" w:lineRule="auto"/>
        <w:ind w:left="0" w:firstLine="567"/>
        <w:jc w:val="both"/>
        <w:rPr>
          <w:rFonts w:ascii="Times New Roman" w:hAnsi="Times New Roman" w:cs="Times New Roman"/>
          <w:color w:val="auto"/>
          <w:sz w:val="22"/>
          <w:szCs w:val="22"/>
        </w:rPr>
      </w:pPr>
      <w:bookmarkStart w:id="13" w:name="_Toc100843760"/>
      <w:r w:rsidRPr="009F0522">
        <w:rPr>
          <w:rFonts w:ascii="Times New Roman" w:hAnsi="Times New Roman" w:cs="Times New Roman"/>
          <w:color w:val="auto"/>
          <w:sz w:val="22"/>
          <w:szCs w:val="22"/>
        </w:rPr>
        <w:t>Выполнение заданий по консультированию</w:t>
      </w:r>
      <w:bookmarkEnd w:id="13"/>
    </w:p>
    <w:p w14:paraId="625013A5" w14:textId="60C07F73" w:rsidR="00B32898" w:rsidRPr="009F0522" w:rsidRDefault="00B32898" w:rsidP="00C12C57">
      <w:pPr>
        <w:pStyle w:val="ConsPlusNormal"/>
        <w:numPr>
          <w:ilvl w:val="1"/>
          <w:numId w:val="1"/>
        </w:numPr>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 xml:space="preserve">К консультационным услугам внутреннего аудитора в Обществе относится деятельность по предоставлению консультаций и рекомендаций, характер и содержание которой согласовываются со стороной, получающей консультации, нацеленная на оказание помощи и </w:t>
      </w:r>
      <w:r w:rsidRPr="009F0522">
        <w:rPr>
          <w:rFonts w:ascii="Times New Roman" w:hAnsi="Times New Roman" w:cs="Times New Roman"/>
          <w:szCs w:val="22"/>
        </w:rPr>
        <w:lastRenderedPageBreak/>
        <w:t>совершенствование корпоративного управления, управления рисками и внутреннего контроля, исключающая принятие внутренними аудиторами ответственности за управленческие решения. Задания по консультированию представляют собой особый вид аудиторских заданий.</w:t>
      </w:r>
    </w:p>
    <w:p w14:paraId="42BC61CD" w14:textId="004AC6FB" w:rsidR="00B32898" w:rsidRPr="009F0522" w:rsidRDefault="00B32898" w:rsidP="00C12C57">
      <w:pPr>
        <w:pStyle w:val="ConsPlusNormal"/>
        <w:numPr>
          <w:ilvl w:val="1"/>
          <w:numId w:val="1"/>
        </w:numPr>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 xml:space="preserve">До выполнения задания по консультированию </w:t>
      </w:r>
      <w:r w:rsidR="00AB3F64" w:rsidRPr="009F0522">
        <w:rPr>
          <w:rFonts w:ascii="Times New Roman" w:hAnsi="Times New Roman" w:cs="Times New Roman"/>
          <w:szCs w:val="22"/>
        </w:rPr>
        <w:t xml:space="preserve">внутреннему </w:t>
      </w:r>
      <w:r w:rsidRPr="009F0522">
        <w:rPr>
          <w:rFonts w:ascii="Times New Roman" w:hAnsi="Times New Roman" w:cs="Times New Roman"/>
          <w:szCs w:val="22"/>
        </w:rPr>
        <w:t>аудитор</w:t>
      </w:r>
      <w:r w:rsidR="00AB3F64" w:rsidRPr="009F0522">
        <w:rPr>
          <w:rFonts w:ascii="Times New Roman" w:hAnsi="Times New Roman" w:cs="Times New Roman"/>
          <w:szCs w:val="22"/>
        </w:rPr>
        <w:t>у</w:t>
      </w:r>
      <w:r w:rsidRPr="009F0522">
        <w:rPr>
          <w:rFonts w:ascii="Times New Roman" w:hAnsi="Times New Roman" w:cs="Times New Roman"/>
          <w:szCs w:val="22"/>
        </w:rPr>
        <w:t xml:space="preserve"> целесообразно обсудить цели такого задания со стороной, получающей консультации. Цели задания по консультированию, его содержание, объем и вопросы ответственности рекомендуется формулировать в письменном виде.</w:t>
      </w:r>
    </w:p>
    <w:p w14:paraId="7C708197" w14:textId="44954019" w:rsidR="00B32898" w:rsidRPr="009F0522" w:rsidRDefault="00B32898" w:rsidP="00C12C57">
      <w:pPr>
        <w:pStyle w:val="ConsPlusNormal"/>
        <w:numPr>
          <w:ilvl w:val="1"/>
          <w:numId w:val="1"/>
        </w:numPr>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Если в процессе выполнения задания по консультированию у внутреннего аудитора возникают вопросы в отношении объема и содержания задания, рекомендуется обсудить их со стороной, получающей консультации, в целях определения целесообразности продолжения выполнения задания. Отсутствие информации, достаточной для продолжения выполнения задания по консультированию, или сомнения в полезности результатов выполнения задания для Общества могут быть причинами приостановки выполнения задания по консультированию. По итогам выполнения задания по консультированию внутренний аудитор также может формулировать существенные недостатки внутреннего контроля</w:t>
      </w:r>
      <w:r w:rsidR="00AB63F9" w:rsidRPr="009F0522">
        <w:rPr>
          <w:rFonts w:ascii="Times New Roman" w:hAnsi="Times New Roman" w:cs="Times New Roman"/>
          <w:szCs w:val="22"/>
        </w:rPr>
        <w:t>.</w:t>
      </w:r>
    </w:p>
    <w:p w14:paraId="25000EEE" w14:textId="4ED9422F" w:rsidR="00B32898" w:rsidRPr="009F0522" w:rsidRDefault="00B32898" w:rsidP="00C12C57">
      <w:pPr>
        <w:pStyle w:val="11"/>
        <w:numPr>
          <w:ilvl w:val="0"/>
          <w:numId w:val="1"/>
        </w:numPr>
        <w:spacing w:line="360" w:lineRule="auto"/>
        <w:ind w:left="0" w:firstLine="567"/>
        <w:jc w:val="both"/>
        <w:rPr>
          <w:rFonts w:ascii="Times New Roman" w:hAnsi="Times New Roman" w:cs="Times New Roman"/>
          <w:color w:val="auto"/>
          <w:sz w:val="22"/>
          <w:szCs w:val="22"/>
        </w:rPr>
      </w:pPr>
      <w:r w:rsidRPr="009F0522">
        <w:rPr>
          <w:rFonts w:ascii="Times New Roman" w:hAnsi="Times New Roman" w:cs="Times New Roman"/>
          <w:color w:val="auto"/>
          <w:sz w:val="22"/>
          <w:szCs w:val="22"/>
        </w:rPr>
        <w:t xml:space="preserve"> </w:t>
      </w:r>
      <w:bookmarkStart w:id="14" w:name="_Toc100843761"/>
      <w:r w:rsidRPr="009F0522">
        <w:rPr>
          <w:rFonts w:ascii="Times New Roman" w:hAnsi="Times New Roman" w:cs="Times New Roman"/>
          <w:color w:val="auto"/>
          <w:sz w:val="22"/>
          <w:szCs w:val="22"/>
        </w:rPr>
        <w:t>Информирование о результатах деятельности внутреннего аудита</w:t>
      </w:r>
      <w:r w:rsidR="00AB63F9" w:rsidRPr="009F0522">
        <w:rPr>
          <w:rFonts w:ascii="Times New Roman" w:hAnsi="Times New Roman" w:cs="Times New Roman"/>
          <w:color w:val="auto"/>
          <w:sz w:val="22"/>
          <w:szCs w:val="22"/>
        </w:rPr>
        <w:t>. Заключение внутреннего аудита</w:t>
      </w:r>
      <w:bookmarkEnd w:id="14"/>
    </w:p>
    <w:p w14:paraId="33590B34" w14:textId="43FF9308" w:rsidR="00B32898" w:rsidRPr="009F0522" w:rsidRDefault="00AB63F9" w:rsidP="00C12C57">
      <w:pPr>
        <w:pStyle w:val="ConsPlusNormal"/>
        <w:numPr>
          <w:ilvl w:val="1"/>
          <w:numId w:val="1"/>
        </w:numPr>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Ежегодно</w:t>
      </w:r>
      <w:r w:rsidR="00B32898" w:rsidRPr="009F0522">
        <w:rPr>
          <w:rFonts w:ascii="Times New Roman" w:hAnsi="Times New Roman" w:cs="Times New Roman"/>
          <w:szCs w:val="22"/>
        </w:rPr>
        <w:t xml:space="preserve"> внутренн</w:t>
      </w:r>
      <w:r w:rsidRPr="009F0522">
        <w:rPr>
          <w:rFonts w:ascii="Times New Roman" w:hAnsi="Times New Roman" w:cs="Times New Roman"/>
          <w:szCs w:val="22"/>
        </w:rPr>
        <w:t>ий</w:t>
      </w:r>
      <w:r w:rsidR="00B32898" w:rsidRPr="009F0522">
        <w:rPr>
          <w:rFonts w:ascii="Times New Roman" w:hAnsi="Times New Roman" w:cs="Times New Roman"/>
          <w:szCs w:val="22"/>
        </w:rPr>
        <w:t xml:space="preserve"> аудит</w:t>
      </w:r>
      <w:r w:rsidRPr="009F0522">
        <w:rPr>
          <w:rFonts w:ascii="Times New Roman" w:hAnsi="Times New Roman" w:cs="Times New Roman"/>
          <w:szCs w:val="22"/>
        </w:rPr>
        <w:t>ор информирует</w:t>
      </w:r>
      <w:r w:rsidR="00B32898" w:rsidRPr="009F0522">
        <w:rPr>
          <w:rFonts w:ascii="Times New Roman" w:hAnsi="Times New Roman" w:cs="Times New Roman"/>
          <w:szCs w:val="22"/>
        </w:rPr>
        <w:t xml:space="preserve"> единоличн</w:t>
      </w:r>
      <w:r w:rsidRPr="009F0522">
        <w:rPr>
          <w:rFonts w:ascii="Times New Roman" w:hAnsi="Times New Roman" w:cs="Times New Roman"/>
          <w:szCs w:val="22"/>
        </w:rPr>
        <w:t>ый</w:t>
      </w:r>
      <w:r w:rsidR="00B32898" w:rsidRPr="009F0522">
        <w:rPr>
          <w:rFonts w:ascii="Times New Roman" w:hAnsi="Times New Roman" w:cs="Times New Roman"/>
          <w:szCs w:val="22"/>
        </w:rPr>
        <w:t xml:space="preserve"> исполнительн</w:t>
      </w:r>
      <w:r w:rsidRPr="009F0522">
        <w:rPr>
          <w:rFonts w:ascii="Times New Roman" w:hAnsi="Times New Roman" w:cs="Times New Roman"/>
          <w:szCs w:val="22"/>
        </w:rPr>
        <w:t>ый</w:t>
      </w:r>
      <w:r w:rsidR="00B32898" w:rsidRPr="009F0522">
        <w:rPr>
          <w:rFonts w:ascii="Times New Roman" w:hAnsi="Times New Roman" w:cs="Times New Roman"/>
          <w:szCs w:val="22"/>
        </w:rPr>
        <w:t xml:space="preserve"> орган Общества и совет директоров о деятельности внутреннего аудита</w:t>
      </w:r>
      <w:r w:rsidR="00E133BF" w:rsidRPr="009F0522">
        <w:rPr>
          <w:rFonts w:ascii="Times New Roman" w:hAnsi="Times New Roman" w:cs="Times New Roman"/>
          <w:szCs w:val="22"/>
        </w:rPr>
        <w:t xml:space="preserve"> по </w:t>
      </w:r>
      <w:r w:rsidR="00B32898" w:rsidRPr="009F0522">
        <w:rPr>
          <w:rFonts w:ascii="Times New Roman" w:hAnsi="Times New Roman" w:cs="Times New Roman"/>
          <w:szCs w:val="22"/>
        </w:rPr>
        <w:t>следующим вопросам:</w:t>
      </w:r>
    </w:p>
    <w:p w14:paraId="4122D3B2" w14:textId="524496AF" w:rsidR="00AB63F9" w:rsidRPr="009F0522" w:rsidRDefault="00AB63F9"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целесообразность внесения изменений в политику</w:t>
      </w:r>
      <w:r w:rsidR="009A1CDD" w:rsidRPr="009F0522">
        <w:rPr>
          <w:rFonts w:ascii="Times New Roman" w:hAnsi="Times New Roman" w:cs="Times New Roman"/>
          <w:szCs w:val="22"/>
        </w:rPr>
        <w:t xml:space="preserve"> (положение)</w:t>
      </w:r>
      <w:r w:rsidRPr="009F0522">
        <w:rPr>
          <w:rFonts w:ascii="Times New Roman" w:hAnsi="Times New Roman" w:cs="Times New Roman"/>
          <w:szCs w:val="22"/>
        </w:rPr>
        <w:t xml:space="preserve"> внутреннего аудита Общества;</w:t>
      </w:r>
    </w:p>
    <w:p w14:paraId="70203525" w14:textId="77777777" w:rsidR="00AB63F9" w:rsidRPr="009F0522" w:rsidRDefault="00AB63F9"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подтверждение факта организационной независимости внутреннего аудита и отсутствия каких-либо фактов отрицательного воздействия на независимость и объективность;</w:t>
      </w:r>
    </w:p>
    <w:p w14:paraId="1EA3C959" w14:textId="77777777" w:rsidR="00AB63F9" w:rsidRPr="009F0522" w:rsidRDefault="00AB63F9"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ограничения в необходимом объеме информации, ресурсах и другие обстоятельства, которые могут оказать влияние на способность внутреннего аудита выполнять свои обязанности;</w:t>
      </w:r>
    </w:p>
    <w:p w14:paraId="0C702D62" w14:textId="3B1C2B07" w:rsidR="00AB63F9" w:rsidRPr="009F0522" w:rsidRDefault="00AB63F9"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результаты выполнения программы обеспечения и повышения качества внутреннего аудита, направленного на соблюдение требований качества по всем существенным аспектам деятельности внутреннего аудита;</w:t>
      </w:r>
    </w:p>
    <w:p w14:paraId="4689B81B" w14:textId="77777777" w:rsidR="00AB63F9" w:rsidRPr="009F0522" w:rsidRDefault="00AB63F9"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представление к утверждению плана деятельности внутреннего аудита, ресурсного плана и бюджета внутреннего аудита, а также информации о существенных изменениях плана деятельности в течение отчетного периода;</w:t>
      </w:r>
    </w:p>
    <w:p w14:paraId="2C68C3CB" w14:textId="77777777" w:rsidR="00AB63F9" w:rsidRPr="009F0522" w:rsidRDefault="00AB63F9"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информирование о результатах выполнения плана деятельности внутреннего аудита, включая:</w:t>
      </w:r>
    </w:p>
    <w:p w14:paraId="4A2C105F" w14:textId="59001A47" w:rsidR="00AB63F9" w:rsidRPr="009F0522" w:rsidRDefault="00AB63F9" w:rsidP="00491B64">
      <w:pPr>
        <w:pStyle w:val="ConsPlusNormal"/>
        <w:spacing w:line="360" w:lineRule="auto"/>
        <w:ind w:left="1560"/>
        <w:jc w:val="both"/>
        <w:rPr>
          <w:rFonts w:ascii="Times New Roman" w:hAnsi="Times New Roman" w:cs="Times New Roman"/>
          <w:szCs w:val="22"/>
        </w:rPr>
      </w:pPr>
      <w:r w:rsidRPr="009F0522">
        <w:rPr>
          <w:rFonts w:ascii="Times New Roman" w:hAnsi="Times New Roman" w:cs="Times New Roman"/>
          <w:szCs w:val="22"/>
        </w:rPr>
        <w:t xml:space="preserve">-- результаты выполнения отдельных внутренних аудиторских проверок с выводами об эффективности управления рисками и внутреннего контроля объекта аудита, корпоративного управления (если применимо), о результатах и </w:t>
      </w:r>
      <w:r w:rsidRPr="009F0522">
        <w:rPr>
          <w:rFonts w:ascii="Times New Roman" w:hAnsi="Times New Roman" w:cs="Times New Roman"/>
          <w:szCs w:val="22"/>
        </w:rPr>
        <w:lastRenderedPageBreak/>
        <w:t xml:space="preserve">эффективности выполнения мероприятий по устранению выявленных недостатков, информацию о позиции </w:t>
      </w:r>
      <w:r w:rsidR="003F75B4" w:rsidRPr="009F0522">
        <w:rPr>
          <w:rFonts w:ascii="Times New Roman" w:hAnsi="Times New Roman" w:cs="Times New Roman"/>
          <w:szCs w:val="22"/>
        </w:rPr>
        <w:t xml:space="preserve">единоличного исполнительного органа </w:t>
      </w:r>
      <w:r w:rsidRPr="009F0522">
        <w:rPr>
          <w:rFonts w:ascii="Times New Roman" w:hAnsi="Times New Roman" w:cs="Times New Roman"/>
          <w:szCs w:val="22"/>
        </w:rPr>
        <w:t>Общества по поводу принятого риска, который, по мнению руководителя внутреннего аудита, может быть недопустимым для Общества;</w:t>
      </w:r>
    </w:p>
    <w:p w14:paraId="451359B8" w14:textId="1F96055E" w:rsidR="00AB63F9" w:rsidRPr="009F0522" w:rsidRDefault="00AB63F9" w:rsidP="00491B64">
      <w:pPr>
        <w:pStyle w:val="ConsPlusNormal"/>
        <w:spacing w:line="360" w:lineRule="auto"/>
        <w:ind w:left="1560"/>
        <w:jc w:val="both"/>
        <w:rPr>
          <w:rFonts w:ascii="Times New Roman" w:hAnsi="Times New Roman" w:cs="Times New Roman"/>
          <w:szCs w:val="22"/>
        </w:rPr>
      </w:pPr>
      <w:r w:rsidRPr="009F0522">
        <w:rPr>
          <w:rFonts w:ascii="Times New Roman" w:hAnsi="Times New Roman" w:cs="Times New Roman"/>
          <w:szCs w:val="22"/>
        </w:rPr>
        <w:t>-- заключение об оценке надежности и эффективности управления рисками и внутреннего контроля, а также эффективности корпоративного управления в Обществе (заключение внутреннего аудита).</w:t>
      </w:r>
    </w:p>
    <w:p w14:paraId="62E6FDB6" w14:textId="77777777" w:rsidR="00AB63F9" w:rsidRPr="009F0522" w:rsidRDefault="00AB63F9" w:rsidP="00491B64">
      <w:pPr>
        <w:pStyle w:val="ConsPlusNormal"/>
        <w:spacing w:line="360" w:lineRule="auto"/>
        <w:ind w:left="1560"/>
        <w:jc w:val="both"/>
        <w:rPr>
          <w:rFonts w:ascii="Times New Roman" w:hAnsi="Times New Roman" w:cs="Times New Roman"/>
          <w:szCs w:val="22"/>
        </w:rPr>
      </w:pPr>
      <w:r w:rsidRPr="009F0522">
        <w:rPr>
          <w:rFonts w:ascii="Times New Roman" w:hAnsi="Times New Roman" w:cs="Times New Roman"/>
          <w:szCs w:val="22"/>
        </w:rPr>
        <w:t>-- отчет о выполнении иных мероприятий, включенных в план деятельности внутреннего аудита.</w:t>
      </w:r>
    </w:p>
    <w:p w14:paraId="59618DDB" w14:textId="6C547F21" w:rsidR="00AB63F9" w:rsidRPr="009F0522" w:rsidRDefault="00AB63F9" w:rsidP="00C12C57">
      <w:pPr>
        <w:pStyle w:val="ConsPlusNormal"/>
        <w:numPr>
          <w:ilvl w:val="1"/>
          <w:numId w:val="1"/>
        </w:numPr>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Внутренний аудитор формулирует заключение внутреннего аудита по результатам оценки надежности и эффективности управления рисками и внутреннего контроля, а также корпоративного управления Общества за определенный период времени (включая отчетный период). При подготовке заключения внутреннего аудита руководителю внутреннего аудита целесообразно принимать во внимание результаты выполнения внутренних аудиторских проверок, внеплановых аудиторских заданий, проверок, выполняемых другими подразделениями Общества, направленных на оценку управления рисками и внутреннего контроля, а также корпоративного управления, в рамках своих компетенций.</w:t>
      </w:r>
    </w:p>
    <w:p w14:paraId="70A0F0AC" w14:textId="6BBAA9F9" w:rsidR="00AB63F9" w:rsidRPr="009F0522" w:rsidRDefault="00AB63F9" w:rsidP="00C12C57">
      <w:pPr>
        <w:pStyle w:val="ConsPlusNormal"/>
        <w:numPr>
          <w:ilvl w:val="1"/>
          <w:numId w:val="1"/>
        </w:numPr>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Заключение внутреннего аудита отличается от выводов по итогам выполнения внутренних аудиторских проверок тем, что формулируется в отношении системы управления рисками и внутреннего контроля, а также корпоративного управления Общества в целом за период времени, выводы же относятся к итогам выполнения отдельной внутренней аудиторской проверки.</w:t>
      </w:r>
    </w:p>
    <w:p w14:paraId="7317B462" w14:textId="190400C4" w:rsidR="00AB63F9" w:rsidRPr="009F0522" w:rsidRDefault="00753EF9" w:rsidP="00C12C57">
      <w:pPr>
        <w:pStyle w:val="ConsPlusNormal"/>
        <w:numPr>
          <w:ilvl w:val="1"/>
          <w:numId w:val="1"/>
        </w:numPr>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В заключение внутреннего аудита включается как минимум следующая информация:</w:t>
      </w:r>
    </w:p>
    <w:p w14:paraId="5482A904" w14:textId="77777777" w:rsidR="00753EF9" w:rsidRPr="009F0522" w:rsidRDefault="00753EF9"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изложение итогового заключения о надежности и эффективности управления рисками и внутреннего контроля, а также корпоративного управления в Обществе;</w:t>
      </w:r>
    </w:p>
    <w:p w14:paraId="339AE315" w14:textId="77777777" w:rsidR="00753EF9" w:rsidRPr="009F0522" w:rsidRDefault="00753EF9"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описание подхода и критериев оценки управления рисками и внутреннего контроля, а также корпоративного управления, положенных в основу заключения внутреннего аудита;</w:t>
      </w:r>
    </w:p>
    <w:p w14:paraId="5806744B" w14:textId="77777777" w:rsidR="00753EF9" w:rsidRPr="009F0522" w:rsidRDefault="00753EF9"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краткое содержание информации, подтверждающей заключение, и ее источники;</w:t>
      </w:r>
    </w:p>
    <w:p w14:paraId="0AA84F05" w14:textId="77777777" w:rsidR="00753EF9" w:rsidRPr="009F0522" w:rsidRDefault="00753EF9"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описание объема внутренних аудиторских проверок, проведенных внутренним аудитом, с указанием периода времени, который охватывает заключение;</w:t>
      </w:r>
    </w:p>
    <w:p w14:paraId="75EC2A43" w14:textId="77777777" w:rsidR="00753EF9" w:rsidRPr="009F0522" w:rsidRDefault="00753EF9"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описание объема смежных проверок, выполняемых другими подразделениями Общества. При использовании результатов таких проверок руководитель внутреннего аудита предварительно проводит оценку для определения степени, в которой сможет полагаться на работу других подразделений Общества;</w:t>
      </w:r>
    </w:p>
    <w:p w14:paraId="001E3611" w14:textId="7A9E3F10" w:rsidR="00753EF9" w:rsidRPr="009F0522" w:rsidRDefault="00753EF9" w:rsidP="00491B64">
      <w:pPr>
        <w:pStyle w:val="ConsPlusNormal"/>
        <w:spacing w:line="360" w:lineRule="auto"/>
        <w:ind w:firstLine="1418"/>
        <w:jc w:val="both"/>
        <w:rPr>
          <w:rFonts w:ascii="Times New Roman" w:hAnsi="Times New Roman" w:cs="Times New Roman"/>
          <w:szCs w:val="22"/>
        </w:rPr>
      </w:pPr>
      <w:r w:rsidRPr="009F0522">
        <w:rPr>
          <w:rFonts w:ascii="Times New Roman" w:hAnsi="Times New Roman" w:cs="Times New Roman"/>
          <w:szCs w:val="22"/>
        </w:rPr>
        <w:t>- информацию об ограничениях, если они имели место в деятельности внутреннего аудита.</w:t>
      </w:r>
    </w:p>
    <w:p w14:paraId="499E2EC7" w14:textId="39608022" w:rsidR="00753EF9" w:rsidRPr="009F0522" w:rsidRDefault="00753EF9" w:rsidP="00C12C57">
      <w:pPr>
        <w:pStyle w:val="ConsPlusNormal"/>
        <w:spacing w:line="360" w:lineRule="auto"/>
        <w:ind w:firstLine="567"/>
        <w:jc w:val="both"/>
        <w:rPr>
          <w:rFonts w:ascii="Times New Roman" w:hAnsi="Times New Roman" w:cs="Times New Roman"/>
          <w:szCs w:val="22"/>
        </w:rPr>
      </w:pPr>
      <w:r w:rsidRPr="009F0522">
        <w:rPr>
          <w:rFonts w:ascii="Times New Roman" w:hAnsi="Times New Roman" w:cs="Times New Roman"/>
          <w:szCs w:val="22"/>
        </w:rPr>
        <w:t xml:space="preserve">Если заключение внутреннего аудита является негативным, руководителю внутреннего </w:t>
      </w:r>
      <w:r w:rsidRPr="009F0522">
        <w:rPr>
          <w:rFonts w:ascii="Times New Roman" w:hAnsi="Times New Roman" w:cs="Times New Roman"/>
          <w:szCs w:val="22"/>
        </w:rPr>
        <w:lastRenderedPageBreak/>
        <w:t>аудита целесообразно привести причины, которые его обосновывают.</w:t>
      </w:r>
    </w:p>
    <w:p w14:paraId="1ED97FAE" w14:textId="170474D8" w:rsidR="00753EF9" w:rsidRPr="009F0522" w:rsidRDefault="00753EF9" w:rsidP="00C12C57">
      <w:pPr>
        <w:pStyle w:val="ConsPlusNormal"/>
        <w:numPr>
          <w:ilvl w:val="1"/>
          <w:numId w:val="1"/>
        </w:numPr>
        <w:spacing w:line="360" w:lineRule="auto"/>
        <w:ind w:left="0" w:firstLine="567"/>
        <w:jc w:val="both"/>
        <w:rPr>
          <w:rFonts w:ascii="Times New Roman" w:hAnsi="Times New Roman" w:cs="Times New Roman"/>
          <w:szCs w:val="22"/>
        </w:rPr>
      </w:pPr>
      <w:r w:rsidRPr="009F0522">
        <w:rPr>
          <w:rFonts w:ascii="Times New Roman" w:hAnsi="Times New Roman" w:cs="Times New Roman"/>
          <w:szCs w:val="22"/>
        </w:rPr>
        <w:t>Внутренний аудитор несет ответственность за формирование заключения о надежности и эффективности управления рисками и внутреннего контроля, а также эффективности корпоративного управления в Обществе, в том числе за надежность и достоверность информации, на основе которой оно подготовлено.</w:t>
      </w:r>
    </w:p>
    <w:p w14:paraId="637F2A9B" w14:textId="7C7F89D1" w:rsidR="00B32898" w:rsidRPr="00C12C57" w:rsidRDefault="00753EF9" w:rsidP="00C12C57">
      <w:pPr>
        <w:pStyle w:val="ConsPlusNormal"/>
        <w:numPr>
          <w:ilvl w:val="1"/>
          <w:numId w:val="1"/>
        </w:numPr>
        <w:spacing w:line="360" w:lineRule="auto"/>
        <w:ind w:left="0" w:firstLine="567"/>
        <w:jc w:val="both"/>
        <w:rPr>
          <w:rFonts w:ascii="Times New Roman" w:hAnsi="Times New Roman" w:cs="Times New Roman"/>
          <w:szCs w:val="22"/>
        </w:rPr>
      </w:pPr>
      <w:r w:rsidRPr="00C12C57">
        <w:rPr>
          <w:rFonts w:ascii="Times New Roman" w:hAnsi="Times New Roman" w:cs="Times New Roman"/>
          <w:szCs w:val="22"/>
        </w:rPr>
        <w:t>В отдельных случаях совет директоров может поручить руководителю внутреннего аудита провести внешнюю независимую оценку заключения внутреннего аудита.</w:t>
      </w:r>
    </w:p>
    <w:p w14:paraId="2A884D01" w14:textId="1FB5DFE7" w:rsidR="005B2534" w:rsidRPr="009F0522" w:rsidRDefault="005B2534" w:rsidP="00491B64">
      <w:pPr>
        <w:pStyle w:val="11"/>
        <w:numPr>
          <w:ilvl w:val="0"/>
          <w:numId w:val="1"/>
        </w:numPr>
        <w:spacing w:before="240" w:line="360" w:lineRule="auto"/>
        <w:ind w:left="0" w:firstLine="567"/>
        <w:jc w:val="both"/>
        <w:rPr>
          <w:rFonts w:ascii="Times New Roman" w:hAnsi="Times New Roman" w:cs="Times New Roman"/>
          <w:color w:val="auto"/>
          <w:sz w:val="22"/>
          <w:szCs w:val="22"/>
        </w:rPr>
      </w:pPr>
      <w:bookmarkStart w:id="15" w:name="p136"/>
      <w:bookmarkStart w:id="16" w:name="p141"/>
      <w:bookmarkStart w:id="17" w:name="_Toc100843762"/>
      <w:bookmarkEnd w:id="15"/>
      <w:bookmarkEnd w:id="16"/>
      <w:r w:rsidRPr="009F0522">
        <w:rPr>
          <w:rFonts w:ascii="Times New Roman" w:hAnsi="Times New Roman" w:cs="Times New Roman"/>
          <w:color w:val="auto"/>
          <w:sz w:val="22"/>
          <w:szCs w:val="22"/>
        </w:rPr>
        <w:t>Взаимодействие внутреннего аудита с аудитором Общества, комитетом по аудиту, подразделениями Общества</w:t>
      </w:r>
      <w:bookmarkEnd w:id="17"/>
    </w:p>
    <w:p w14:paraId="54ED5A19" w14:textId="77777777" w:rsidR="005B2534" w:rsidRPr="009F0522" w:rsidRDefault="005B2534" w:rsidP="00C12C57">
      <w:pPr>
        <w:spacing w:after="120" w:line="360" w:lineRule="auto"/>
        <w:ind w:firstLine="567"/>
        <w:jc w:val="both"/>
        <w:outlineLvl w:val="1"/>
        <w:rPr>
          <w:rFonts w:ascii="Times New Roman" w:hAnsi="Times New Roman" w:cs="Times New Roman"/>
        </w:rPr>
      </w:pPr>
      <w:bookmarkStart w:id="18" w:name="_Toc100843763"/>
      <w:r w:rsidRPr="009F0522">
        <w:rPr>
          <w:rFonts w:ascii="Times New Roman" w:hAnsi="Times New Roman" w:cs="Times New Roman"/>
          <w:b/>
        </w:rPr>
        <w:t>Взаимодействие с аудитором Общества</w:t>
      </w:r>
      <w:bookmarkEnd w:id="18"/>
    </w:p>
    <w:p w14:paraId="30A64DEB" w14:textId="0224F780" w:rsidR="005B2534" w:rsidRPr="009F0522" w:rsidRDefault="005B2534"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Руководителю структурного подразделения внутреннего аудита рекомендуется осуществлять координацию взаимодействия внутреннего аудита с аудитором Общества (внешний аудитор), включая, но не ограничиваясь, следующими вопросами:</w:t>
      </w:r>
    </w:p>
    <w:p w14:paraId="285AB2A6" w14:textId="77777777" w:rsidR="0002022B" w:rsidRPr="009F0522" w:rsidRDefault="0002022B" w:rsidP="00491B64">
      <w:pPr>
        <w:spacing w:after="0" w:line="360" w:lineRule="auto"/>
        <w:ind w:firstLine="1134"/>
        <w:jc w:val="both"/>
        <w:rPr>
          <w:rFonts w:ascii="Times New Roman" w:hAnsi="Times New Roman" w:cs="Times New Roman"/>
        </w:rPr>
      </w:pPr>
      <w:r w:rsidRPr="009F0522">
        <w:rPr>
          <w:rFonts w:ascii="Times New Roman" w:hAnsi="Times New Roman" w:cs="Times New Roman"/>
        </w:rPr>
        <w:t>- обсуждение планов деятельности внутреннего аудита и аудитора Общества с целью их координации и минимизации двойной работы;</w:t>
      </w:r>
    </w:p>
    <w:p w14:paraId="3A845F93" w14:textId="77777777" w:rsidR="0002022B" w:rsidRPr="009F0522" w:rsidRDefault="0002022B" w:rsidP="00491B64">
      <w:pPr>
        <w:spacing w:after="0" w:line="360" w:lineRule="auto"/>
        <w:ind w:firstLine="1134"/>
        <w:jc w:val="both"/>
        <w:rPr>
          <w:rFonts w:ascii="Times New Roman" w:hAnsi="Times New Roman" w:cs="Times New Roman"/>
        </w:rPr>
      </w:pPr>
      <w:r w:rsidRPr="009F0522">
        <w:rPr>
          <w:rFonts w:ascii="Times New Roman" w:hAnsi="Times New Roman" w:cs="Times New Roman"/>
        </w:rPr>
        <w:t>- обмена информацией о результатах оценки надежности и эффективности управления рисками и внутреннего контроля Общества в части контроля за подготовкой бухгалтерской (финансовой) отчетности;</w:t>
      </w:r>
    </w:p>
    <w:p w14:paraId="03535902" w14:textId="77777777" w:rsidR="0002022B" w:rsidRPr="009F0522" w:rsidRDefault="0002022B" w:rsidP="00491B64">
      <w:pPr>
        <w:spacing w:after="0" w:line="360" w:lineRule="auto"/>
        <w:ind w:firstLine="1134"/>
        <w:jc w:val="both"/>
        <w:rPr>
          <w:rFonts w:ascii="Times New Roman" w:hAnsi="Times New Roman" w:cs="Times New Roman"/>
        </w:rPr>
      </w:pPr>
      <w:r w:rsidRPr="009F0522">
        <w:rPr>
          <w:rFonts w:ascii="Times New Roman" w:hAnsi="Times New Roman" w:cs="Times New Roman"/>
        </w:rPr>
        <w:t>- анализа эффективности внедрения корректирующих мероприятий, направленных на устранение недостатков управления рисками и внутреннего контроля Общества, в том числе контроля за подготовкой бухгалтерской (финансовой) отчетности.</w:t>
      </w:r>
    </w:p>
    <w:p w14:paraId="5F37933C" w14:textId="44787319" w:rsidR="0002022B" w:rsidRPr="009F0522" w:rsidRDefault="0002022B" w:rsidP="00C12C57">
      <w:pPr>
        <w:spacing w:after="120" w:line="360" w:lineRule="auto"/>
        <w:ind w:firstLine="567"/>
        <w:jc w:val="both"/>
        <w:outlineLvl w:val="1"/>
        <w:rPr>
          <w:rFonts w:ascii="Times New Roman" w:hAnsi="Times New Roman" w:cs="Times New Roman"/>
          <w:b/>
        </w:rPr>
      </w:pPr>
      <w:bookmarkStart w:id="19" w:name="_Toc100843764"/>
      <w:r w:rsidRPr="009F0522">
        <w:rPr>
          <w:rFonts w:ascii="Times New Roman" w:hAnsi="Times New Roman" w:cs="Times New Roman"/>
          <w:b/>
        </w:rPr>
        <w:t>Взаимодействие с комитетом по аудиту</w:t>
      </w:r>
      <w:bookmarkEnd w:id="19"/>
    </w:p>
    <w:p w14:paraId="21E5A62E" w14:textId="34D49B25" w:rsidR="0002022B" w:rsidRPr="009F0522" w:rsidRDefault="00E12A8C"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В</w:t>
      </w:r>
      <w:r w:rsidR="0002022B" w:rsidRPr="009F0522">
        <w:rPr>
          <w:rFonts w:ascii="Times New Roman" w:hAnsi="Times New Roman" w:cs="Times New Roman"/>
        </w:rPr>
        <w:t>заимодействи</w:t>
      </w:r>
      <w:r w:rsidRPr="009F0522">
        <w:rPr>
          <w:rFonts w:ascii="Times New Roman" w:hAnsi="Times New Roman" w:cs="Times New Roman"/>
        </w:rPr>
        <w:t>е</w:t>
      </w:r>
      <w:r w:rsidR="0002022B" w:rsidRPr="009F0522">
        <w:rPr>
          <w:rFonts w:ascii="Times New Roman" w:hAnsi="Times New Roman" w:cs="Times New Roman"/>
        </w:rPr>
        <w:t xml:space="preserve"> внутреннего аудитора Общества с комитетом по аудиту Общества</w:t>
      </w:r>
      <w:r w:rsidR="00621E9D">
        <w:rPr>
          <w:rFonts w:ascii="Times New Roman" w:hAnsi="Times New Roman" w:cs="Times New Roman"/>
        </w:rPr>
        <w:t xml:space="preserve"> (при наличии)</w:t>
      </w:r>
      <w:r w:rsidR="0002022B" w:rsidRPr="009F0522">
        <w:rPr>
          <w:rFonts w:ascii="Times New Roman" w:hAnsi="Times New Roman" w:cs="Times New Roman"/>
        </w:rPr>
        <w:t xml:space="preserve"> </w:t>
      </w:r>
      <w:r w:rsidRPr="009F0522">
        <w:rPr>
          <w:rFonts w:ascii="Times New Roman" w:hAnsi="Times New Roman" w:cs="Times New Roman"/>
        </w:rPr>
        <w:t>осуществляются в соответствии с настоящим Положением.</w:t>
      </w:r>
    </w:p>
    <w:p w14:paraId="2929F9C3" w14:textId="77777777" w:rsidR="00B75DE6" w:rsidRPr="009F0522" w:rsidRDefault="00B75DE6" w:rsidP="00C12C57">
      <w:pPr>
        <w:spacing w:after="120" w:line="360" w:lineRule="auto"/>
        <w:ind w:firstLine="567"/>
        <w:jc w:val="both"/>
        <w:outlineLvl w:val="1"/>
        <w:rPr>
          <w:rFonts w:ascii="Times New Roman" w:hAnsi="Times New Roman" w:cs="Times New Roman"/>
        </w:rPr>
      </w:pPr>
      <w:bookmarkStart w:id="20" w:name="_Toc100843765"/>
      <w:r w:rsidRPr="009F0522">
        <w:rPr>
          <w:rFonts w:ascii="Times New Roman" w:hAnsi="Times New Roman" w:cs="Times New Roman"/>
          <w:b/>
        </w:rPr>
        <w:t>Взаимодействие со структурными подразделениями Общества</w:t>
      </w:r>
      <w:bookmarkEnd w:id="20"/>
    </w:p>
    <w:p w14:paraId="112DDF70" w14:textId="71C0B3D4" w:rsidR="0002022B" w:rsidRPr="009F0522" w:rsidRDefault="00B75DE6"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Внутренний аудитор осуществляет координацию взаимодействия с подразделениями Общества, которые в рамках своих полномочий проводят проверки эффективности управления рисками и внутреннего контроля во вверенных им областях или консультирование подразделений и работников Общества.</w:t>
      </w:r>
    </w:p>
    <w:p w14:paraId="2A7E2274" w14:textId="034C86F1" w:rsidR="00B75DE6" w:rsidRPr="009F0522" w:rsidRDefault="00B75DE6"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Внутренний аудитор может принять решение полагаться на работу других подразделений Общества в следующих случаях:</w:t>
      </w:r>
    </w:p>
    <w:p w14:paraId="2EDFF6A8" w14:textId="77777777" w:rsidR="005B2534" w:rsidRPr="009F0522" w:rsidRDefault="005B2534"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при оценке надежности и эффективности управления рисками и внутреннего контроля, а также оценке эффективности корпоративного управления, в областях, не входящих в сферу знаний и компетенций работников структурного подразделения внутреннего аудита Общества;</w:t>
      </w:r>
    </w:p>
    <w:p w14:paraId="6106629F" w14:textId="77777777" w:rsidR="005B2534" w:rsidRPr="009F0522" w:rsidRDefault="005B2534"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lastRenderedPageBreak/>
        <w:t>- для увеличения охвата областей при формировании заключения внутреннего аудита о надежности и эффективности управления рисками и внутреннего контроля, а также эффективности корпоративного управления по Обществу в целом;</w:t>
      </w:r>
    </w:p>
    <w:p w14:paraId="4D025490" w14:textId="77777777" w:rsidR="005B2534" w:rsidRPr="009F0522" w:rsidRDefault="005B2534"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для минимизации двойной работы в течение отчетного периода при планировании и осуществлении деятельности как структурного подразделения внутреннего аудита, так и подразделений Общества при проведении проверок.</w:t>
      </w:r>
    </w:p>
    <w:p w14:paraId="6D72FA3E" w14:textId="77777777" w:rsidR="005B2534" w:rsidRPr="009F0522" w:rsidRDefault="005B2534" w:rsidP="00C12C57">
      <w:pPr>
        <w:spacing w:after="0" w:line="360" w:lineRule="auto"/>
        <w:ind w:firstLine="567"/>
        <w:jc w:val="both"/>
        <w:rPr>
          <w:rFonts w:ascii="Times New Roman" w:hAnsi="Times New Roman" w:cs="Times New Roman"/>
        </w:rPr>
      </w:pPr>
      <w:r w:rsidRPr="009F0522">
        <w:rPr>
          <w:rFonts w:ascii="Times New Roman" w:hAnsi="Times New Roman" w:cs="Times New Roman"/>
        </w:rPr>
        <w:t>Для принятия такого решения руководитель структурного подразделения внутреннего аудита разрабатывает критерии для оценки возможности полагаться на информацию и результаты работы других подразделений Общества, такие как:</w:t>
      </w:r>
    </w:p>
    <w:p w14:paraId="6EF705DF" w14:textId="77777777" w:rsidR="005B2534" w:rsidRPr="009F0522" w:rsidRDefault="005B2534"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объективность соответствующего подразделения Общества, включая отсутствие у него конфликта интересов (или признаков конфликта);</w:t>
      </w:r>
    </w:p>
    <w:p w14:paraId="15A924D7" w14:textId="77777777" w:rsidR="005B2534" w:rsidRPr="009F0522" w:rsidRDefault="005B2534"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компетентность работников подразделения Общества;</w:t>
      </w:r>
    </w:p>
    <w:p w14:paraId="14F70414" w14:textId="77777777" w:rsidR="005B2534" w:rsidRPr="009F0522" w:rsidRDefault="005B2534"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согласованное понимание терминологии, процедур и методов работы при проведении другими подразделениями Общества проверок и формировании их результатов.</w:t>
      </w:r>
    </w:p>
    <w:p w14:paraId="18200B4E" w14:textId="4E529666" w:rsidR="005B2534" w:rsidRPr="00C12C57" w:rsidRDefault="005B2534" w:rsidP="00491B64">
      <w:pPr>
        <w:pStyle w:val="11"/>
        <w:numPr>
          <w:ilvl w:val="0"/>
          <w:numId w:val="1"/>
        </w:numPr>
        <w:spacing w:before="240" w:line="360" w:lineRule="auto"/>
        <w:ind w:left="0" w:firstLine="567"/>
        <w:jc w:val="both"/>
        <w:rPr>
          <w:rFonts w:ascii="Times New Roman" w:hAnsi="Times New Roman" w:cs="Times New Roman"/>
          <w:color w:val="auto"/>
          <w:sz w:val="22"/>
          <w:szCs w:val="22"/>
        </w:rPr>
      </w:pPr>
      <w:bookmarkStart w:id="21" w:name="_Toc100843766"/>
      <w:r w:rsidRPr="00C12C57">
        <w:rPr>
          <w:rFonts w:ascii="Times New Roman" w:hAnsi="Times New Roman" w:cs="Times New Roman"/>
          <w:color w:val="auto"/>
          <w:sz w:val="22"/>
          <w:szCs w:val="22"/>
        </w:rPr>
        <w:t>Оценка деятельности внутреннего аудита</w:t>
      </w:r>
      <w:bookmarkEnd w:id="21"/>
    </w:p>
    <w:p w14:paraId="209A1501" w14:textId="08B4AD96" w:rsidR="005B2534" w:rsidRPr="009F0522" w:rsidRDefault="00992689"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Оценк</w:t>
      </w:r>
      <w:r w:rsidR="002B407B" w:rsidRPr="009F0522">
        <w:rPr>
          <w:rFonts w:ascii="Times New Roman" w:hAnsi="Times New Roman" w:cs="Times New Roman"/>
        </w:rPr>
        <w:t>ой</w:t>
      </w:r>
      <w:r w:rsidRPr="009F0522">
        <w:rPr>
          <w:rFonts w:ascii="Times New Roman" w:hAnsi="Times New Roman" w:cs="Times New Roman"/>
        </w:rPr>
        <w:t xml:space="preserve"> деятельности внутреннего аудита может быть:</w:t>
      </w:r>
    </w:p>
    <w:p w14:paraId="397F7BEE" w14:textId="4980A040" w:rsidR="00992689" w:rsidRPr="009F0522" w:rsidRDefault="00992689" w:rsidP="00491B64">
      <w:pPr>
        <w:pStyle w:val="ab"/>
        <w:spacing w:after="0" w:line="360" w:lineRule="auto"/>
        <w:ind w:left="0" w:firstLine="1134"/>
        <w:jc w:val="both"/>
        <w:rPr>
          <w:rFonts w:ascii="Times New Roman" w:hAnsi="Times New Roman" w:cs="Times New Roman"/>
        </w:rPr>
      </w:pPr>
      <w:r w:rsidRPr="009F0522">
        <w:rPr>
          <w:rFonts w:ascii="Times New Roman" w:hAnsi="Times New Roman" w:cs="Times New Roman"/>
        </w:rPr>
        <w:t>- текущий мониторинг;</w:t>
      </w:r>
    </w:p>
    <w:p w14:paraId="66909BA7" w14:textId="341E7A54" w:rsidR="00992689" w:rsidRPr="009F0522" w:rsidRDefault="00992689" w:rsidP="00491B64">
      <w:pPr>
        <w:pStyle w:val="ab"/>
        <w:spacing w:after="0" w:line="360" w:lineRule="auto"/>
        <w:ind w:left="0" w:firstLine="1134"/>
        <w:jc w:val="both"/>
        <w:rPr>
          <w:rFonts w:ascii="Times New Roman" w:hAnsi="Times New Roman" w:cs="Times New Roman"/>
        </w:rPr>
      </w:pPr>
      <w:r w:rsidRPr="009F0522">
        <w:rPr>
          <w:rFonts w:ascii="Times New Roman" w:hAnsi="Times New Roman" w:cs="Times New Roman"/>
        </w:rPr>
        <w:t>- внутренняя оценка;</w:t>
      </w:r>
    </w:p>
    <w:p w14:paraId="1047C1FC" w14:textId="3C66F758" w:rsidR="00992689" w:rsidRPr="009F0522" w:rsidRDefault="00992689" w:rsidP="00491B64">
      <w:pPr>
        <w:pStyle w:val="ab"/>
        <w:spacing w:after="0" w:line="360" w:lineRule="auto"/>
        <w:ind w:left="0" w:firstLine="1134"/>
        <w:jc w:val="both"/>
        <w:rPr>
          <w:rFonts w:ascii="Times New Roman" w:hAnsi="Times New Roman" w:cs="Times New Roman"/>
        </w:rPr>
      </w:pPr>
      <w:r w:rsidRPr="009F0522">
        <w:rPr>
          <w:rFonts w:ascii="Times New Roman" w:hAnsi="Times New Roman" w:cs="Times New Roman"/>
        </w:rPr>
        <w:t>- внешняя оценка.</w:t>
      </w:r>
    </w:p>
    <w:p w14:paraId="522484F4" w14:textId="77777777" w:rsidR="005B2534" w:rsidRPr="009F0522" w:rsidRDefault="005B2534" w:rsidP="00C12C57">
      <w:pPr>
        <w:spacing w:after="120" w:line="360" w:lineRule="auto"/>
        <w:ind w:firstLine="567"/>
        <w:jc w:val="both"/>
        <w:outlineLvl w:val="1"/>
        <w:rPr>
          <w:rFonts w:ascii="Times New Roman" w:hAnsi="Times New Roman" w:cs="Times New Roman"/>
        </w:rPr>
      </w:pPr>
      <w:bookmarkStart w:id="22" w:name="_Toc100843767"/>
      <w:r w:rsidRPr="009F0522">
        <w:rPr>
          <w:rFonts w:ascii="Times New Roman" w:hAnsi="Times New Roman" w:cs="Times New Roman"/>
          <w:b/>
        </w:rPr>
        <w:t>Текущий мониторинг и внутренняя оценка деятельности внутреннего аудита</w:t>
      </w:r>
      <w:bookmarkEnd w:id="22"/>
    </w:p>
    <w:p w14:paraId="24E81E56" w14:textId="10BFCECD" w:rsidR="005E279D" w:rsidRPr="009F0522" w:rsidRDefault="005E279D"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Внутренний аудитор составляет перечень мероприятий текущего мониторинга и порядок проведения оценки внутреннего аудита. Результаты исполнения такого документа, включая план корректирующих мероприятий, внутренний аудитор доводит до сведения единоличного исполнительного органа и совета директоров Общества не реже одного раза в год.</w:t>
      </w:r>
    </w:p>
    <w:p w14:paraId="296D39C8" w14:textId="44584F74" w:rsidR="005E279D" w:rsidRPr="009F0522" w:rsidRDefault="005E279D"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К мероприятиям текущего мониторинга относятся, включая, но не ограничиваясь:</w:t>
      </w:r>
    </w:p>
    <w:p w14:paraId="43B491EC" w14:textId="77777777" w:rsidR="005B2534" w:rsidRPr="009F0522" w:rsidRDefault="005B2534"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контроль за выполнением внутренних аудиторских проверок, в том числе с применением средств автоматизации;</w:t>
      </w:r>
    </w:p>
    <w:p w14:paraId="014EE52D" w14:textId="77777777" w:rsidR="005B2534" w:rsidRPr="009F0522" w:rsidRDefault="005B2534"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применение стандартизированных практик работы структурного подразделения внутреннего аудита: процедуры планирования и выполнения внутренних аудиторских проверок, оформления рабочей документации, подготовки отчетов и др.;</w:t>
      </w:r>
    </w:p>
    <w:p w14:paraId="4ABAAC0A" w14:textId="41ED09BE" w:rsidR="005B2534" w:rsidRPr="009F0522" w:rsidRDefault="005B2534"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xml:space="preserve">- получение обратной связи от объектов аудита, </w:t>
      </w:r>
      <w:r w:rsidR="002B407B" w:rsidRPr="009F0522">
        <w:rPr>
          <w:rFonts w:ascii="Times New Roman" w:hAnsi="Times New Roman" w:cs="Times New Roman"/>
        </w:rPr>
        <w:t xml:space="preserve">единоличного </w:t>
      </w:r>
      <w:r w:rsidRPr="009F0522">
        <w:rPr>
          <w:rFonts w:ascii="Times New Roman" w:hAnsi="Times New Roman" w:cs="Times New Roman"/>
        </w:rPr>
        <w:t>исполнительн</w:t>
      </w:r>
      <w:r w:rsidR="002B407B" w:rsidRPr="009F0522">
        <w:rPr>
          <w:rFonts w:ascii="Times New Roman" w:hAnsi="Times New Roman" w:cs="Times New Roman"/>
        </w:rPr>
        <w:t>ого</w:t>
      </w:r>
      <w:r w:rsidRPr="009F0522">
        <w:rPr>
          <w:rFonts w:ascii="Times New Roman" w:hAnsi="Times New Roman" w:cs="Times New Roman"/>
        </w:rPr>
        <w:t xml:space="preserve"> орган</w:t>
      </w:r>
      <w:r w:rsidR="002B407B" w:rsidRPr="009F0522">
        <w:rPr>
          <w:rFonts w:ascii="Times New Roman" w:hAnsi="Times New Roman" w:cs="Times New Roman"/>
        </w:rPr>
        <w:t>а</w:t>
      </w:r>
      <w:r w:rsidRPr="009F0522">
        <w:rPr>
          <w:rFonts w:ascii="Times New Roman" w:hAnsi="Times New Roman" w:cs="Times New Roman"/>
        </w:rPr>
        <w:t xml:space="preserve"> и совета директоров Общества;</w:t>
      </w:r>
    </w:p>
    <w:p w14:paraId="7666DA6A" w14:textId="37F1CAC0" w:rsidR="005B2534" w:rsidRPr="009F0522" w:rsidRDefault="005B2534"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анализ выполнения ключевых показателей эффективности деятельности внутреннего аудита.</w:t>
      </w:r>
    </w:p>
    <w:p w14:paraId="72731569" w14:textId="5B850575" w:rsidR="001322F1" w:rsidRPr="009F0522" w:rsidRDefault="001322F1" w:rsidP="00C12C57">
      <w:pPr>
        <w:spacing w:after="120" w:line="360" w:lineRule="auto"/>
        <w:ind w:firstLine="567"/>
        <w:jc w:val="both"/>
        <w:outlineLvl w:val="1"/>
        <w:rPr>
          <w:rFonts w:ascii="Times New Roman" w:hAnsi="Times New Roman" w:cs="Times New Roman"/>
          <w:b/>
        </w:rPr>
      </w:pPr>
      <w:bookmarkStart w:id="23" w:name="_Toc100843768"/>
      <w:r w:rsidRPr="009F0522">
        <w:rPr>
          <w:rFonts w:ascii="Times New Roman" w:hAnsi="Times New Roman" w:cs="Times New Roman"/>
          <w:b/>
        </w:rPr>
        <w:t>Внутренняя оценка деятельности внутреннего аудита</w:t>
      </w:r>
      <w:bookmarkEnd w:id="23"/>
    </w:p>
    <w:p w14:paraId="4A5296F3" w14:textId="25FF6D9D" w:rsidR="005B2534" w:rsidRPr="009F0522" w:rsidRDefault="005B2534"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lastRenderedPageBreak/>
        <w:t xml:space="preserve">Внутренняя оценка предусматривает более комплексный подход к анализу деятельности внутреннего аудита и помимо мероприятий, предусмотренных для текущего мониторинга, </w:t>
      </w:r>
      <w:r w:rsidR="00753626" w:rsidRPr="009F0522">
        <w:rPr>
          <w:rFonts w:ascii="Times New Roman" w:hAnsi="Times New Roman" w:cs="Times New Roman"/>
        </w:rPr>
        <w:t>и</w:t>
      </w:r>
      <w:r w:rsidRPr="009F0522">
        <w:rPr>
          <w:rFonts w:ascii="Times New Roman" w:hAnsi="Times New Roman" w:cs="Times New Roman"/>
        </w:rPr>
        <w:t xml:space="preserve"> включа</w:t>
      </w:r>
      <w:r w:rsidR="00753626" w:rsidRPr="009F0522">
        <w:rPr>
          <w:rFonts w:ascii="Times New Roman" w:hAnsi="Times New Roman" w:cs="Times New Roman"/>
        </w:rPr>
        <w:t>е</w:t>
      </w:r>
      <w:r w:rsidRPr="009F0522">
        <w:rPr>
          <w:rFonts w:ascii="Times New Roman" w:hAnsi="Times New Roman" w:cs="Times New Roman"/>
        </w:rPr>
        <w:t>т:</w:t>
      </w:r>
    </w:p>
    <w:p w14:paraId="5D75C57D" w14:textId="13ABE9EB" w:rsidR="005B2534" w:rsidRPr="009F0522" w:rsidRDefault="005B2534"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xml:space="preserve">- всесторонний анализ соответствия деятельности внутреннего аудита Общества </w:t>
      </w:r>
      <w:r w:rsidR="00985B7B" w:rsidRPr="009F0522">
        <w:rPr>
          <w:rFonts w:ascii="Times New Roman" w:hAnsi="Times New Roman" w:cs="Times New Roman"/>
        </w:rPr>
        <w:t>лучшим практикам</w:t>
      </w:r>
      <w:r w:rsidRPr="009F0522">
        <w:rPr>
          <w:rFonts w:ascii="Times New Roman" w:hAnsi="Times New Roman" w:cs="Times New Roman"/>
        </w:rPr>
        <w:t>;</w:t>
      </w:r>
    </w:p>
    <w:p w14:paraId="1B97B6DF" w14:textId="77777777" w:rsidR="005B2534" w:rsidRPr="009F0522" w:rsidRDefault="005B2534"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сравнение с лучшими практиками внутреннего аудита;</w:t>
      </w:r>
    </w:p>
    <w:p w14:paraId="4C8D8E04" w14:textId="656B46B6" w:rsidR="005B2534" w:rsidRPr="009F0522" w:rsidRDefault="005B2534" w:rsidP="00491B64">
      <w:pPr>
        <w:spacing w:after="0" w:line="360" w:lineRule="auto"/>
        <w:ind w:firstLine="993"/>
        <w:jc w:val="both"/>
        <w:rPr>
          <w:rFonts w:ascii="Times New Roman" w:hAnsi="Times New Roman" w:cs="Times New Roman"/>
        </w:rPr>
      </w:pPr>
      <w:r w:rsidRPr="009F0522">
        <w:rPr>
          <w:rFonts w:ascii="Times New Roman" w:hAnsi="Times New Roman" w:cs="Times New Roman"/>
        </w:rPr>
        <w:t>- анализ вклада внутреннего аудита в процессы корпоративного управления, управления рисками и внутреннего контроля, а также степени соответствия ожиданиям исполнительных органов и совета директоров Общества.</w:t>
      </w:r>
    </w:p>
    <w:p w14:paraId="6D8E119B" w14:textId="77777777" w:rsidR="005B2534" w:rsidRPr="009F0522" w:rsidRDefault="005B2534" w:rsidP="00C12C57">
      <w:pPr>
        <w:spacing w:after="120" w:line="360" w:lineRule="auto"/>
        <w:ind w:firstLine="567"/>
        <w:jc w:val="both"/>
        <w:outlineLvl w:val="1"/>
        <w:rPr>
          <w:rFonts w:ascii="Times New Roman" w:hAnsi="Times New Roman" w:cs="Times New Roman"/>
          <w:b/>
        </w:rPr>
      </w:pPr>
      <w:bookmarkStart w:id="24" w:name="_Toc100843769"/>
      <w:r w:rsidRPr="009F0522">
        <w:rPr>
          <w:rFonts w:ascii="Times New Roman" w:hAnsi="Times New Roman" w:cs="Times New Roman"/>
          <w:b/>
        </w:rPr>
        <w:t>Внешняя оценка деятельности внутреннего аудита</w:t>
      </w:r>
      <w:bookmarkEnd w:id="24"/>
    </w:p>
    <w:p w14:paraId="7E46658F" w14:textId="024DA62F" w:rsidR="005B2534" w:rsidRPr="009F0522" w:rsidRDefault="005B2534"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Внешняя оценка деятельности внутреннего аудита проводится с целью получения руководителем внутреннего аудита,</w:t>
      </w:r>
      <w:r w:rsidR="002B407B" w:rsidRPr="009F0522">
        <w:rPr>
          <w:rFonts w:ascii="Times New Roman" w:hAnsi="Times New Roman" w:cs="Times New Roman"/>
        </w:rPr>
        <w:t xml:space="preserve"> единоличным</w:t>
      </w:r>
      <w:r w:rsidRPr="009F0522">
        <w:rPr>
          <w:rFonts w:ascii="Times New Roman" w:hAnsi="Times New Roman" w:cs="Times New Roman"/>
        </w:rPr>
        <w:t xml:space="preserve"> исполнительным орган</w:t>
      </w:r>
      <w:r w:rsidR="002B407B" w:rsidRPr="009F0522">
        <w:rPr>
          <w:rFonts w:ascii="Times New Roman" w:hAnsi="Times New Roman" w:cs="Times New Roman"/>
        </w:rPr>
        <w:t>о</w:t>
      </w:r>
      <w:r w:rsidRPr="009F0522">
        <w:rPr>
          <w:rFonts w:ascii="Times New Roman" w:hAnsi="Times New Roman" w:cs="Times New Roman"/>
        </w:rPr>
        <w:t>м, советом директоров Общества и другими заинтересованными сторонами независимого мнения о качестве внутреннего аудита и возможности полагаться на заключение внутреннего аудита об оценке надежности и эффективности управления рисками и внутреннего контроля, а также эффективности корпоративного управления в Обществе.</w:t>
      </w:r>
    </w:p>
    <w:p w14:paraId="6DB321B2" w14:textId="5B0D3A26" w:rsidR="005B2534" w:rsidRPr="009F0522" w:rsidRDefault="005B2534"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Внешн</w:t>
      </w:r>
      <w:r w:rsidR="002B407B" w:rsidRPr="009F0522">
        <w:rPr>
          <w:rFonts w:ascii="Times New Roman" w:hAnsi="Times New Roman" w:cs="Times New Roman"/>
        </w:rPr>
        <w:t>яя</w:t>
      </w:r>
      <w:r w:rsidRPr="009F0522">
        <w:rPr>
          <w:rFonts w:ascii="Times New Roman" w:hAnsi="Times New Roman" w:cs="Times New Roman"/>
        </w:rPr>
        <w:t xml:space="preserve"> оценк</w:t>
      </w:r>
      <w:r w:rsidR="002B407B" w:rsidRPr="009F0522">
        <w:rPr>
          <w:rFonts w:ascii="Times New Roman" w:hAnsi="Times New Roman" w:cs="Times New Roman"/>
        </w:rPr>
        <w:t>а</w:t>
      </w:r>
      <w:r w:rsidRPr="009F0522">
        <w:rPr>
          <w:rFonts w:ascii="Times New Roman" w:hAnsi="Times New Roman" w:cs="Times New Roman"/>
        </w:rPr>
        <w:t xml:space="preserve"> деятельности внутреннего аудита </w:t>
      </w:r>
      <w:r w:rsidR="002B407B" w:rsidRPr="009F0522">
        <w:rPr>
          <w:rFonts w:ascii="Times New Roman" w:hAnsi="Times New Roman" w:cs="Times New Roman"/>
        </w:rPr>
        <w:t xml:space="preserve">проводится </w:t>
      </w:r>
      <w:r w:rsidRPr="009F0522">
        <w:rPr>
          <w:rFonts w:ascii="Times New Roman" w:hAnsi="Times New Roman" w:cs="Times New Roman"/>
        </w:rPr>
        <w:t>с периодичностью, установленной советом директоров Общества</w:t>
      </w:r>
      <w:r w:rsidR="009A1CDD" w:rsidRPr="009F0522">
        <w:rPr>
          <w:rFonts w:ascii="Times New Roman" w:hAnsi="Times New Roman" w:cs="Times New Roman"/>
        </w:rPr>
        <w:t>.</w:t>
      </w:r>
    </w:p>
    <w:p w14:paraId="56AC6294" w14:textId="77777777" w:rsidR="005B2534" w:rsidRPr="009F0522" w:rsidRDefault="005B2534" w:rsidP="00C12C57">
      <w:pPr>
        <w:pStyle w:val="ab"/>
        <w:numPr>
          <w:ilvl w:val="1"/>
          <w:numId w:val="1"/>
        </w:numPr>
        <w:spacing w:after="0" w:line="360" w:lineRule="auto"/>
        <w:ind w:left="0" w:firstLine="567"/>
        <w:jc w:val="both"/>
        <w:rPr>
          <w:rFonts w:ascii="Times New Roman" w:hAnsi="Times New Roman" w:cs="Times New Roman"/>
        </w:rPr>
      </w:pPr>
      <w:r w:rsidRPr="009F0522">
        <w:rPr>
          <w:rFonts w:ascii="Times New Roman" w:hAnsi="Times New Roman" w:cs="Times New Roman"/>
        </w:rPr>
        <w:t>Внешняя оценка деятельности внутреннего аудита может проводиться с использованием одного из двух форматов:</w:t>
      </w:r>
    </w:p>
    <w:p w14:paraId="2E4EBF0E" w14:textId="77777777" w:rsidR="005B2534" w:rsidRPr="009F0522" w:rsidRDefault="005B2534" w:rsidP="00491B64">
      <w:pPr>
        <w:pStyle w:val="ab"/>
        <w:spacing w:after="0" w:line="360" w:lineRule="auto"/>
        <w:ind w:left="0" w:firstLine="1276"/>
        <w:jc w:val="both"/>
        <w:rPr>
          <w:rFonts w:ascii="Times New Roman" w:hAnsi="Times New Roman" w:cs="Times New Roman"/>
        </w:rPr>
      </w:pPr>
      <w:r w:rsidRPr="009F0522">
        <w:rPr>
          <w:rFonts w:ascii="Times New Roman" w:hAnsi="Times New Roman" w:cs="Times New Roman"/>
        </w:rPr>
        <w:t>- полная оценка внешним экспертом;</w:t>
      </w:r>
    </w:p>
    <w:p w14:paraId="1E043628" w14:textId="77777777" w:rsidR="005B2534" w:rsidRPr="009F0522" w:rsidRDefault="005B2534" w:rsidP="00491B64">
      <w:pPr>
        <w:pStyle w:val="ab"/>
        <w:spacing w:after="0" w:line="360" w:lineRule="auto"/>
        <w:ind w:left="0" w:firstLine="1276"/>
        <w:jc w:val="both"/>
        <w:rPr>
          <w:rFonts w:ascii="Times New Roman" w:hAnsi="Times New Roman" w:cs="Times New Roman"/>
        </w:rPr>
      </w:pPr>
      <w:r w:rsidRPr="009F0522">
        <w:rPr>
          <w:rFonts w:ascii="Times New Roman" w:hAnsi="Times New Roman" w:cs="Times New Roman"/>
        </w:rPr>
        <w:t>- подтверждение внутренней оценки внешним экспертом.</w:t>
      </w:r>
    </w:p>
    <w:p w14:paraId="787FC493" w14:textId="624CE242" w:rsidR="00901251" w:rsidRPr="00C12C57" w:rsidRDefault="00753626" w:rsidP="00C12C57">
      <w:pPr>
        <w:pStyle w:val="ab"/>
        <w:numPr>
          <w:ilvl w:val="1"/>
          <w:numId w:val="1"/>
        </w:numPr>
        <w:spacing w:after="0" w:line="360" w:lineRule="auto"/>
        <w:ind w:left="0" w:firstLine="567"/>
        <w:jc w:val="both"/>
        <w:rPr>
          <w:rFonts w:ascii="Times New Roman" w:eastAsia="Times New Roman" w:hAnsi="Times New Roman" w:cs="Times New Roman"/>
          <w:lang w:eastAsia="ru-RU"/>
        </w:rPr>
      </w:pPr>
      <w:r w:rsidRPr="00C12C57">
        <w:rPr>
          <w:rFonts w:ascii="Times New Roman" w:hAnsi="Times New Roman" w:cs="Times New Roman"/>
        </w:rPr>
        <w:t xml:space="preserve">Формат </w:t>
      </w:r>
      <w:r w:rsidR="00554C80" w:rsidRPr="00C12C57">
        <w:rPr>
          <w:rFonts w:ascii="Times New Roman" w:hAnsi="Times New Roman" w:cs="Times New Roman"/>
        </w:rPr>
        <w:t xml:space="preserve">оценки утверждается советом директоров </w:t>
      </w:r>
      <w:r w:rsidR="005B2534" w:rsidRPr="00C12C57">
        <w:rPr>
          <w:rFonts w:ascii="Times New Roman" w:hAnsi="Times New Roman" w:cs="Times New Roman"/>
        </w:rPr>
        <w:t xml:space="preserve">по </w:t>
      </w:r>
      <w:r w:rsidR="00554C80" w:rsidRPr="00C12C57">
        <w:rPr>
          <w:rFonts w:ascii="Times New Roman" w:hAnsi="Times New Roman" w:cs="Times New Roman"/>
        </w:rPr>
        <w:t>предложе</w:t>
      </w:r>
      <w:r w:rsidR="005B2534" w:rsidRPr="00C12C57">
        <w:rPr>
          <w:rFonts w:ascii="Times New Roman" w:hAnsi="Times New Roman" w:cs="Times New Roman"/>
        </w:rPr>
        <w:t xml:space="preserve">нию руководителя внутреннего аудита и комитета по аудиту </w:t>
      </w:r>
      <w:r w:rsidR="00621E9D">
        <w:rPr>
          <w:rFonts w:ascii="Times New Roman" w:hAnsi="Times New Roman" w:cs="Times New Roman"/>
        </w:rPr>
        <w:t xml:space="preserve">(при наличии) либо в случае, если </w:t>
      </w:r>
      <w:r w:rsidR="00621E9D" w:rsidRPr="00256A59">
        <w:rPr>
          <w:rFonts w:ascii="Times New Roman" w:hAnsi="Times New Roman" w:cs="Times New Roman"/>
        </w:rPr>
        <w:t>комитет совета директоров по аудиту</w:t>
      </w:r>
      <w:r w:rsidR="00621E9D">
        <w:rPr>
          <w:rFonts w:ascii="Times New Roman" w:hAnsi="Times New Roman" w:cs="Times New Roman"/>
        </w:rPr>
        <w:t xml:space="preserve"> не сформирован, председателя совета директоров</w:t>
      </w:r>
      <w:r w:rsidR="005B2534" w:rsidRPr="00C12C57">
        <w:rPr>
          <w:rFonts w:ascii="Times New Roman" w:hAnsi="Times New Roman" w:cs="Times New Roman"/>
        </w:rPr>
        <w:t>.</w:t>
      </w:r>
    </w:p>
    <w:p w14:paraId="373028E8" w14:textId="77777777" w:rsidR="00927666" w:rsidRPr="00C12C57" w:rsidRDefault="00927666" w:rsidP="00491B64">
      <w:pPr>
        <w:pStyle w:val="11"/>
        <w:numPr>
          <w:ilvl w:val="0"/>
          <w:numId w:val="1"/>
        </w:numPr>
        <w:spacing w:before="240" w:line="360" w:lineRule="auto"/>
        <w:ind w:left="0" w:firstLine="567"/>
        <w:jc w:val="both"/>
        <w:rPr>
          <w:rFonts w:ascii="Times New Roman" w:hAnsi="Times New Roman" w:cs="Times New Roman"/>
          <w:color w:val="auto"/>
          <w:sz w:val="22"/>
          <w:szCs w:val="22"/>
        </w:rPr>
      </w:pPr>
      <w:bookmarkStart w:id="25" w:name="_Toc58326709"/>
      <w:bookmarkStart w:id="26" w:name="_Toc100843770"/>
      <w:r w:rsidRPr="00C12C57">
        <w:rPr>
          <w:rFonts w:ascii="Times New Roman" w:hAnsi="Times New Roman" w:cs="Times New Roman"/>
          <w:color w:val="auto"/>
          <w:sz w:val="22"/>
          <w:szCs w:val="22"/>
        </w:rPr>
        <w:t>Заключительные положения</w:t>
      </w:r>
      <w:bookmarkEnd w:id="25"/>
      <w:bookmarkEnd w:id="26"/>
    </w:p>
    <w:p w14:paraId="09D66AAC" w14:textId="4DE71F8B" w:rsidR="001F1C82" w:rsidRPr="0020072A" w:rsidRDefault="00927666" w:rsidP="00C12C57">
      <w:pPr>
        <w:pStyle w:val="ab"/>
        <w:numPr>
          <w:ilvl w:val="1"/>
          <w:numId w:val="1"/>
        </w:numPr>
        <w:spacing w:after="0" w:line="360" w:lineRule="auto"/>
        <w:ind w:left="0" w:firstLine="567"/>
        <w:jc w:val="both"/>
      </w:pPr>
      <w:r w:rsidRPr="00C12C57">
        <w:rPr>
          <w:rFonts w:ascii="Times New Roman" w:hAnsi="Times New Roman" w:cs="Times New Roman"/>
        </w:rPr>
        <w:t>Настоящее Положение вступает в силу с момента утверждения Советом директоров общества.</w:t>
      </w:r>
    </w:p>
    <w:sectPr w:rsidR="001F1C82" w:rsidRPr="0020072A" w:rsidSect="00122B04">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717A" w14:textId="77777777" w:rsidR="00433288" w:rsidRDefault="00433288" w:rsidP="00122B04">
      <w:pPr>
        <w:spacing w:after="0" w:line="240" w:lineRule="auto"/>
      </w:pPr>
      <w:r>
        <w:separator/>
      </w:r>
    </w:p>
  </w:endnote>
  <w:endnote w:type="continuationSeparator" w:id="0">
    <w:p w14:paraId="68FC4CED" w14:textId="77777777" w:rsidR="00433288" w:rsidRDefault="00433288" w:rsidP="0012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A525" w14:textId="77777777" w:rsidR="00433288" w:rsidRDefault="00433288" w:rsidP="00122B04">
      <w:pPr>
        <w:spacing w:after="0" w:line="240" w:lineRule="auto"/>
      </w:pPr>
      <w:r>
        <w:separator/>
      </w:r>
    </w:p>
  </w:footnote>
  <w:footnote w:type="continuationSeparator" w:id="0">
    <w:p w14:paraId="1D8ABFE9" w14:textId="77777777" w:rsidR="00433288" w:rsidRDefault="00433288" w:rsidP="0012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1094" w14:textId="06F9DB04" w:rsidR="00B32898" w:rsidRPr="00122B04" w:rsidRDefault="00B32898" w:rsidP="00122B04">
    <w:pPr>
      <w:pStyle w:val="a5"/>
      <w:jc w:val="right"/>
      <w:rPr>
        <w:rFonts w:ascii="Times New Roman" w:hAnsi="Times New Roman" w:cs="Times New Roman"/>
        <w:b/>
        <w:bCs/>
        <w:i/>
        <w:iCs/>
      </w:rPr>
    </w:pPr>
    <w:r w:rsidRPr="00122B04">
      <w:rPr>
        <w:rFonts w:ascii="Times New Roman" w:hAnsi="Times New Roman" w:cs="Times New Roman"/>
        <w:b/>
        <w:bCs/>
        <w:i/>
        <w:iCs/>
      </w:rPr>
      <w:t>Положение о внутреннем аудите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0D8"/>
    <w:multiLevelType w:val="multilevel"/>
    <w:tmpl w:val="CC883C14"/>
    <w:lvl w:ilvl="0">
      <w:start w:val="1"/>
      <w:numFmt w:val="decimal"/>
      <w:lvlText w:val="1.%1"/>
      <w:lvlJc w:val="left"/>
      <w:pPr>
        <w:ind w:left="1440" w:hanging="360"/>
      </w:pPr>
      <w:rPr>
        <w:rFonts w:hint="default"/>
        <w:b/>
      </w:rPr>
    </w:lvl>
    <w:lvl w:ilvl="1">
      <w:start w:val="1"/>
      <w:numFmt w:val="decimal"/>
      <w:isLgl/>
      <w:lvlText w:val="%1.%2."/>
      <w:lvlJc w:val="left"/>
      <w:pPr>
        <w:ind w:left="1440"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1800" w:hanging="720"/>
      </w:pPr>
      <w:rPr>
        <w:rFonts w:ascii="Times New Roman" w:hAnsi="Times New Roman" w:cs="Times New Roman" w:hint="default"/>
        <w:sz w:val="24"/>
      </w:rPr>
    </w:lvl>
    <w:lvl w:ilvl="4">
      <w:start w:val="1"/>
      <w:numFmt w:val="decimal"/>
      <w:isLgl/>
      <w:lvlText w:val="%1.%2.%3.%4.%5."/>
      <w:lvlJc w:val="left"/>
      <w:pPr>
        <w:ind w:left="2160" w:hanging="1080"/>
      </w:pPr>
      <w:rPr>
        <w:rFonts w:ascii="Times New Roman" w:hAnsi="Times New Roman" w:cs="Times New Roman" w:hint="default"/>
        <w:sz w:val="24"/>
      </w:rPr>
    </w:lvl>
    <w:lvl w:ilvl="5">
      <w:start w:val="1"/>
      <w:numFmt w:val="decimal"/>
      <w:isLgl/>
      <w:lvlText w:val="%1.%2.%3.%4.%5.%6."/>
      <w:lvlJc w:val="left"/>
      <w:pPr>
        <w:ind w:left="2160" w:hanging="1080"/>
      </w:pPr>
      <w:rPr>
        <w:rFonts w:ascii="Times New Roman" w:hAnsi="Times New Roman" w:cs="Times New Roman" w:hint="default"/>
        <w:sz w:val="24"/>
      </w:rPr>
    </w:lvl>
    <w:lvl w:ilvl="6">
      <w:start w:val="1"/>
      <w:numFmt w:val="decimal"/>
      <w:isLgl/>
      <w:lvlText w:val="%1.%2.%3.%4.%5.%6.%7."/>
      <w:lvlJc w:val="left"/>
      <w:pPr>
        <w:ind w:left="2520" w:hanging="1440"/>
      </w:pPr>
      <w:rPr>
        <w:rFonts w:ascii="Times New Roman" w:hAnsi="Times New Roman" w:cs="Times New Roman" w:hint="default"/>
        <w:sz w:val="24"/>
      </w:rPr>
    </w:lvl>
    <w:lvl w:ilvl="7">
      <w:start w:val="1"/>
      <w:numFmt w:val="decimal"/>
      <w:isLgl/>
      <w:lvlText w:val="%1.%2.%3.%4.%5.%6.%7.%8."/>
      <w:lvlJc w:val="left"/>
      <w:pPr>
        <w:ind w:left="2520" w:hanging="1440"/>
      </w:pPr>
      <w:rPr>
        <w:rFonts w:ascii="Times New Roman" w:hAnsi="Times New Roman" w:cs="Times New Roman" w:hint="default"/>
        <w:sz w:val="24"/>
      </w:rPr>
    </w:lvl>
    <w:lvl w:ilvl="8">
      <w:start w:val="1"/>
      <w:numFmt w:val="decimal"/>
      <w:isLgl/>
      <w:lvlText w:val="%1.%2.%3.%4.%5.%6.%7.%8.%9."/>
      <w:lvlJc w:val="left"/>
      <w:pPr>
        <w:ind w:left="2880" w:hanging="1800"/>
      </w:pPr>
      <w:rPr>
        <w:rFonts w:ascii="Times New Roman" w:hAnsi="Times New Roman" w:cs="Times New Roman" w:hint="default"/>
        <w:sz w:val="24"/>
      </w:rPr>
    </w:lvl>
  </w:abstractNum>
  <w:abstractNum w:abstractNumId="1" w15:restartNumberingAfterBreak="0">
    <w:nsid w:val="04D16D0C"/>
    <w:multiLevelType w:val="multilevel"/>
    <w:tmpl w:val="F24AC184"/>
    <w:lvl w:ilvl="0">
      <w:start w:val="1"/>
      <w:numFmt w:val="decimal"/>
      <w:lvlText w:val="%1."/>
      <w:lvlJc w:val="left"/>
      <w:pPr>
        <w:ind w:left="1440" w:hanging="360"/>
      </w:pPr>
    </w:lvl>
    <w:lvl w:ilvl="1">
      <w:start w:val="1"/>
      <w:numFmt w:val="decimal"/>
      <w:isLgl/>
      <w:lvlText w:val="%1.%2."/>
      <w:lvlJc w:val="left"/>
      <w:pPr>
        <w:ind w:left="1440"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1800" w:hanging="720"/>
      </w:pPr>
      <w:rPr>
        <w:rFonts w:ascii="Times New Roman" w:hAnsi="Times New Roman" w:cs="Times New Roman" w:hint="default"/>
        <w:sz w:val="24"/>
      </w:rPr>
    </w:lvl>
    <w:lvl w:ilvl="4">
      <w:start w:val="1"/>
      <w:numFmt w:val="decimal"/>
      <w:isLgl/>
      <w:lvlText w:val="%1.%2.%3.%4.%5."/>
      <w:lvlJc w:val="left"/>
      <w:pPr>
        <w:ind w:left="2160" w:hanging="1080"/>
      </w:pPr>
      <w:rPr>
        <w:rFonts w:ascii="Times New Roman" w:hAnsi="Times New Roman" w:cs="Times New Roman" w:hint="default"/>
        <w:sz w:val="24"/>
      </w:rPr>
    </w:lvl>
    <w:lvl w:ilvl="5">
      <w:start w:val="1"/>
      <w:numFmt w:val="decimal"/>
      <w:isLgl/>
      <w:lvlText w:val="%1.%2.%3.%4.%5.%6."/>
      <w:lvlJc w:val="left"/>
      <w:pPr>
        <w:ind w:left="2160" w:hanging="1080"/>
      </w:pPr>
      <w:rPr>
        <w:rFonts w:ascii="Times New Roman" w:hAnsi="Times New Roman" w:cs="Times New Roman" w:hint="default"/>
        <w:sz w:val="24"/>
      </w:rPr>
    </w:lvl>
    <w:lvl w:ilvl="6">
      <w:start w:val="1"/>
      <w:numFmt w:val="decimal"/>
      <w:isLgl/>
      <w:lvlText w:val="%1.%2.%3.%4.%5.%6.%7."/>
      <w:lvlJc w:val="left"/>
      <w:pPr>
        <w:ind w:left="2520" w:hanging="1440"/>
      </w:pPr>
      <w:rPr>
        <w:rFonts w:ascii="Times New Roman" w:hAnsi="Times New Roman" w:cs="Times New Roman" w:hint="default"/>
        <w:sz w:val="24"/>
      </w:rPr>
    </w:lvl>
    <w:lvl w:ilvl="7">
      <w:start w:val="1"/>
      <w:numFmt w:val="decimal"/>
      <w:isLgl/>
      <w:lvlText w:val="%1.%2.%3.%4.%5.%6.%7.%8."/>
      <w:lvlJc w:val="left"/>
      <w:pPr>
        <w:ind w:left="2520" w:hanging="1440"/>
      </w:pPr>
      <w:rPr>
        <w:rFonts w:ascii="Times New Roman" w:hAnsi="Times New Roman" w:cs="Times New Roman" w:hint="default"/>
        <w:sz w:val="24"/>
      </w:rPr>
    </w:lvl>
    <w:lvl w:ilvl="8">
      <w:start w:val="1"/>
      <w:numFmt w:val="decimal"/>
      <w:isLgl/>
      <w:lvlText w:val="%1.%2.%3.%4.%5.%6.%7.%8.%9."/>
      <w:lvlJc w:val="left"/>
      <w:pPr>
        <w:ind w:left="2880" w:hanging="1800"/>
      </w:pPr>
      <w:rPr>
        <w:rFonts w:ascii="Times New Roman" w:hAnsi="Times New Roman" w:cs="Times New Roman" w:hint="default"/>
        <w:sz w:val="24"/>
      </w:rPr>
    </w:lvl>
  </w:abstractNum>
  <w:abstractNum w:abstractNumId="2" w15:restartNumberingAfterBreak="0">
    <w:nsid w:val="106F2970"/>
    <w:multiLevelType w:val="multilevel"/>
    <w:tmpl w:val="88E667DE"/>
    <w:lvl w:ilvl="0">
      <w:start w:val="1"/>
      <w:numFmt w:val="decimal"/>
      <w:lvlText w:val="%1."/>
      <w:lvlJc w:val="left"/>
      <w:pPr>
        <w:ind w:left="360" w:hanging="360"/>
      </w:pPr>
    </w:lvl>
    <w:lvl w:ilvl="1">
      <w:start w:val="1"/>
      <w:numFmt w:val="decimal"/>
      <w:lvlText w:val="%1.%2."/>
      <w:lvlJc w:val="left"/>
      <w:pPr>
        <w:ind w:left="1707" w:hanging="432"/>
      </w:pPr>
      <w:rPr>
        <w:rFonts w:ascii="Times New Roman" w:hAnsi="Times New Roman"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4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591714"/>
    <w:multiLevelType w:val="hybridMultilevel"/>
    <w:tmpl w:val="11902DBC"/>
    <w:lvl w:ilvl="0" w:tplc="42288A24">
      <w:start w:val="1"/>
      <w:numFmt w:val="decimal"/>
      <w:lvlText w:val="1.%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BE50507"/>
    <w:multiLevelType w:val="hybridMultilevel"/>
    <w:tmpl w:val="1C7AC0D4"/>
    <w:lvl w:ilvl="0" w:tplc="42288A24">
      <w:start w:val="1"/>
      <w:numFmt w:val="decimal"/>
      <w:lvlText w:val="1.%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3E877E5D"/>
    <w:multiLevelType w:val="multilevel"/>
    <w:tmpl w:val="2E9C927C"/>
    <w:lvl w:ilvl="0">
      <w:start w:val="1"/>
      <w:numFmt w:val="decimal"/>
      <w:lvlText w:val="%1."/>
      <w:lvlJc w:val="left"/>
      <w:pPr>
        <w:ind w:left="360" w:hanging="360"/>
      </w:pPr>
      <w:rPr>
        <w:rFonts w:hint="default"/>
        <w:b/>
        <w:i w:val="0"/>
        <w:color w:val="auto"/>
        <w:sz w:val="32"/>
        <w:szCs w:val="28"/>
      </w:rPr>
    </w:lvl>
    <w:lvl w:ilvl="1">
      <w:start w:val="1"/>
      <w:numFmt w:val="decimal"/>
      <w:lvlText w:val="%1.%2."/>
      <w:lvlJc w:val="left"/>
      <w:pPr>
        <w:ind w:left="720" w:hanging="720"/>
      </w:pPr>
      <w:rPr>
        <w:rFonts w:hint="default"/>
        <w:b w:val="0"/>
        <w:color w:val="auto"/>
        <w:sz w:val="24"/>
      </w:rPr>
    </w:lvl>
    <w:lvl w:ilvl="2">
      <w:start w:val="1"/>
      <w:numFmt w:val="decimal"/>
      <w:lvlText w:val="%1.%2.%3."/>
      <w:lvlJc w:val="left"/>
      <w:pPr>
        <w:ind w:left="1080" w:hanging="1080"/>
      </w:pPr>
      <w:rPr>
        <w:rFonts w:hint="default"/>
        <w:b w:val="0"/>
        <w:color w:val="auto"/>
        <w:sz w:val="24"/>
      </w:rPr>
    </w:lvl>
    <w:lvl w:ilvl="3">
      <w:start w:val="1"/>
      <w:numFmt w:val="decimal"/>
      <w:lvlText w:val="%1.%2.%3.%4."/>
      <w:lvlJc w:val="left"/>
      <w:pPr>
        <w:ind w:left="1440" w:hanging="1440"/>
      </w:pPr>
      <w:rPr>
        <w:rFonts w:hint="default"/>
        <w:b w:val="0"/>
        <w:color w:val="auto"/>
        <w:sz w:val="24"/>
      </w:rPr>
    </w:lvl>
    <w:lvl w:ilvl="4">
      <w:start w:val="1"/>
      <w:numFmt w:val="decimal"/>
      <w:lvlText w:val="%1.%2.%3.%4.%5."/>
      <w:lvlJc w:val="left"/>
      <w:pPr>
        <w:ind w:left="1800" w:hanging="1800"/>
      </w:pPr>
      <w:rPr>
        <w:rFonts w:hint="default"/>
        <w:b w:val="0"/>
        <w:color w:val="auto"/>
        <w:sz w:val="24"/>
      </w:rPr>
    </w:lvl>
    <w:lvl w:ilvl="5">
      <w:start w:val="1"/>
      <w:numFmt w:val="decimal"/>
      <w:lvlText w:val="%1.%2.%3.%4.%5.%6."/>
      <w:lvlJc w:val="left"/>
      <w:pPr>
        <w:ind w:left="2160" w:hanging="2160"/>
      </w:pPr>
      <w:rPr>
        <w:rFonts w:hint="default"/>
        <w:b w:val="0"/>
        <w:color w:val="auto"/>
        <w:sz w:val="24"/>
      </w:rPr>
    </w:lvl>
    <w:lvl w:ilvl="6">
      <w:start w:val="1"/>
      <w:numFmt w:val="decimal"/>
      <w:lvlText w:val="%1.%2.%3.%4.%5.%6.%7."/>
      <w:lvlJc w:val="left"/>
      <w:pPr>
        <w:ind w:left="2160" w:hanging="2160"/>
      </w:pPr>
      <w:rPr>
        <w:rFonts w:hint="default"/>
        <w:b w:val="0"/>
        <w:color w:val="auto"/>
        <w:sz w:val="24"/>
      </w:rPr>
    </w:lvl>
    <w:lvl w:ilvl="7">
      <w:start w:val="1"/>
      <w:numFmt w:val="decimal"/>
      <w:lvlText w:val="%1.%2.%3.%4.%5.%6.%7.%8."/>
      <w:lvlJc w:val="left"/>
      <w:pPr>
        <w:ind w:left="2520" w:hanging="2520"/>
      </w:pPr>
      <w:rPr>
        <w:rFonts w:hint="default"/>
        <w:b w:val="0"/>
        <w:color w:val="auto"/>
        <w:sz w:val="24"/>
      </w:rPr>
    </w:lvl>
    <w:lvl w:ilvl="8">
      <w:start w:val="1"/>
      <w:numFmt w:val="decimal"/>
      <w:lvlText w:val="%1.%2.%3.%4.%5.%6.%7.%8.%9."/>
      <w:lvlJc w:val="left"/>
      <w:pPr>
        <w:ind w:left="2880" w:hanging="2880"/>
      </w:pPr>
      <w:rPr>
        <w:rFonts w:hint="default"/>
        <w:b w:val="0"/>
        <w:color w:val="auto"/>
        <w:sz w:val="24"/>
      </w:rPr>
    </w:lvl>
  </w:abstractNum>
  <w:abstractNum w:abstractNumId="6" w15:restartNumberingAfterBreak="0">
    <w:nsid w:val="46520E09"/>
    <w:multiLevelType w:val="multilevel"/>
    <w:tmpl w:val="4838182E"/>
    <w:lvl w:ilvl="0">
      <w:start w:val="1"/>
      <w:numFmt w:val="decimal"/>
      <w:lvlText w:val="%1."/>
      <w:lvlJc w:val="left"/>
      <w:pPr>
        <w:ind w:left="1440" w:hanging="360"/>
      </w:pPr>
    </w:lvl>
    <w:lvl w:ilvl="1">
      <w:start w:val="1"/>
      <w:numFmt w:val="decimal"/>
      <w:isLgl/>
      <w:lvlText w:val="%1.%2."/>
      <w:lvlJc w:val="left"/>
      <w:pPr>
        <w:ind w:left="1070"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1800" w:hanging="720"/>
      </w:pPr>
      <w:rPr>
        <w:rFonts w:ascii="Times New Roman" w:hAnsi="Times New Roman" w:cs="Times New Roman" w:hint="default"/>
        <w:sz w:val="24"/>
      </w:rPr>
    </w:lvl>
    <w:lvl w:ilvl="4">
      <w:start w:val="1"/>
      <w:numFmt w:val="decimal"/>
      <w:isLgl/>
      <w:lvlText w:val="%1.%2.%3.%4.%5."/>
      <w:lvlJc w:val="left"/>
      <w:pPr>
        <w:ind w:left="2160" w:hanging="1080"/>
      </w:pPr>
      <w:rPr>
        <w:rFonts w:ascii="Times New Roman" w:hAnsi="Times New Roman" w:cs="Times New Roman" w:hint="default"/>
        <w:sz w:val="24"/>
      </w:rPr>
    </w:lvl>
    <w:lvl w:ilvl="5">
      <w:start w:val="1"/>
      <w:numFmt w:val="decimal"/>
      <w:isLgl/>
      <w:lvlText w:val="%1.%2.%3.%4.%5.%6."/>
      <w:lvlJc w:val="left"/>
      <w:pPr>
        <w:ind w:left="2160" w:hanging="1080"/>
      </w:pPr>
      <w:rPr>
        <w:rFonts w:ascii="Times New Roman" w:hAnsi="Times New Roman" w:cs="Times New Roman" w:hint="default"/>
        <w:sz w:val="24"/>
      </w:rPr>
    </w:lvl>
    <w:lvl w:ilvl="6">
      <w:start w:val="1"/>
      <w:numFmt w:val="decimal"/>
      <w:isLgl/>
      <w:lvlText w:val="%1.%2.%3.%4.%5.%6.%7."/>
      <w:lvlJc w:val="left"/>
      <w:pPr>
        <w:ind w:left="2520" w:hanging="1440"/>
      </w:pPr>
      <w:rPr>
        <w:rFonts w:ascii="Times New Roman" w:hAnsi="Times New Roman" w:cs="Times New Roman" w:hint="default"/>
        <w:sz w:val="24"/>
      </w:rPr>
    </w:lvl>
    <w:lvl w:ilvl="7">
      <w:start w:val="1"/>
      <w:numFmt w:val="decimal"/>
      <w:isLgl/>
      <w:lvlText w:val="%1.%2.%3.%4.%5.%6.%7.%8."/>
      <w:lvlJc w:val="left"/>
      <w:pPr>
        <w:ind w:left="2520" w:hanging="1440"/>
      </w:pPr>
      <w:rPr>
        <w:rFonts w:ascii="Times New Roman" w:hAnsi="Times New Roman" w:cs="Times New Roman" w:hint="default"/>
        <w:sz w:val="24"/>
      </w:rPr>
    </w:lvl>
    <w:lvl w:ilvl="8">
      <w:start w:val="1"/>
      <w:numFmt w:val="decimal"/>
      <w:isLgl/>
      <w:lvlText w:val="%1.%2.%3.%4.%5.%6.%7.%8.%9."/>
      <w:lvlJc w:val="left"/>
      <w:pPr>
        <w:ind w:left="2880" w:hanging="1800"/>
      </w:pPr>
      <w:rPr>
        <w:rFonts w:ascii="Times New Roman" w:hAnsi="Times New Roman" w:cs="Times New Roman" w:hint="default"/>
        <w:sz w:val="24"/>
      </w:rPr>
    </w:lvl>
  </w:abstractNum>
  <w:abstractNum w:abstractNumId="7" w15:restartNumberingAfterBreak="0">
    <w:nsid w:val="47C763EF"/>
    <w:multiLevelType w:val="hybridMultilevel"/>
    <w:tmpl w:val="4A229094"/>
    <w:lvl w:ilvl="0" w:tplc="42288A24">
      <w:start w:val="1"/>
      <w:numFmt w:val="decimal"/>
      <w:lvlText w:val="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4070D8"/>
    <w:multiLevelType w:val="hybridMultilevel"/>
    <w:tmpl w:val="D72091B0"/>
    <w:lvl w:ilvl="0" w:tplc="42288A24">
      <w:start w:val="1"/>
      <w:numFmt w:val="decimal"/>
      <w:lvlText w:val="1.%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58613F6D"/>
    <w:multiLevelType w:val="hybridMultilevel"/>
    <w:tmpl w:val="D0D2AF9A"/>
    <w:lvl w:ilvl="0" w:tplc="42288A24">
      <w:start w:val="1"/>
      <w:numFmt w:val="decimal"/>
      <w:lvlText w:val="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007EFD"/>
    <w:multiLevelType w:val="multilevel"/>
    <w:tmpl w:val="0F72E4A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13A1FD9"/>
    <w:multiLevelType w:val="multilevel"/>
    <w:tmpl w:val="4838182E"/>
    <w:lvl w:ilvl="0">
      <w:start w:val="1"/>
      <w:numFmt w:val="decimal"/>
      <w:lvlText w:val="%1."/>
      <w:lvlJc w:val="left"/>
      <w:pPr>
        <w:ind w:left="1440" w:hanging="360"/>
      </w:pPr>
    </w:lvl>
    <w:lvl w:ilvl="1">
      <w:start w:val="1"/>
      <w:numFmt w:val="decimal"/>
      <w:isLgl/>
      <w:lvlText w:val="%1.%2."/>
      <w:lvlJc w:val="left"/>
      <w:pPr>
        <w:ind w:left="1440"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1800" w:hanging="720"/>
      </w:pPr>
      <w:rPr>
        <w:rFonts w:ascii="Times New Roman" w:hAnsi="Times New Roman" w:cs="Times New Roman" w:hint="default"/>
        <w:sz w:val="24"/>
      </w:rPr>
    </w:lvl>
    <w:lvl w:ilvl="4">
      <w:start w:val="1"/>
      <w:numFmt w:val="decimal"/>
      <w:isLgl/>
      <w:lvlText w:val="%1.%2.%3.%4.%5."/>
      <w:lvlJc w:val="left"/>
      <w:pPr>
        <w:ind w:left="2160" w:hanging="1080"/>
      </w:pPr>
      <w:rPr>
        <w:rFonts w:ascii="Times New Roman" w:hAnsi="Times New Roman" w:cs="Times New Roman" w:hint="default"/>
        <w:sz w:val="24"/>
      </w:rPr>
    </w:lvl>
    <w:lvl w:ilvl="5">
      <w:start w:val="1"/>
      <w:numFmt w:val="decimal"/>
      <w:isLgl/>
      <w:lvlText w:val="%1.%2.%3.%4.%5.%6."/>
      <w:lvlJc w:val="left"/>
      <w:pPr>
        <w:ind w:left="2160" w:hanging="1080"/>
      </w:pPr>
      <w:rPr>
        <w:rFonts w:ascii="Times New Roman" w:hAnsi="Times New Roman" w:cs="Times New Roman" w:hint="default"/>
        <w:sz w:val="24"/>
      </w:rPr>
    </w:lvl>
    <w:lvl w:ilvl="6">
      <w:start w:val="1"/>
      <w:numFmt w:val="decimal"/>
      <w:isLgl/>
      <w:lvlText w:val="%1.%2.%3.%4.%5.%6.%7."/>
      <w:lvlJc w:val="left"/>
      <w:pPr>
        <w:ind w:left="2520" w:hanging="1440"/>
      </w:pPr>
      <w:rPr>
        <w:rFonts w:ascii="Times New Roman" w:hAnsi="Times New Roman" w:cs="Times New Roman" w:hint="default"/>
        <w:sz w:val="24"/>
      </w:rPr>
    </w:lvl>
    <w:lvl w:ilvl="7">
      <w:start w:val="1"/>
      <w:numFmt w:val="decimal"/>
      <w:isLgl/>
      <w:lvlText w:val="%1.%2.%3.%4.%5.%6.%7.%8."/>
      <w:lvlJc w:val="left"/>
      <w:pPr>
        <w:ind w:left="2520" w:hanging="1440"/>
      </w:pPr>
      <w:rPr>
        <w:rFonts w:ascii="Times New Roman" w:hAnsi="Times New Roman" w:cs="Times New Roman" w:hint="default"/>
        <w:sz w:val="24"/>
      </w:rPr>
    </w:lvl>
    <w:lvl w:ilvl="8">
      <w:start w:val="1"/>
      <w:numFmt w:val="decimal"/>
      <w:isLgl/>
      <w:lvlText w:val="%1.%2.%3.%4.%5.%6.%7.%8.%9."/>
      <w:lvlJc w:val="left"/>
      <w:pPr>
        <w:ind w:left="2880" w:hanging="1800"/>
      </w:pPr>
      <w:rPr>
        <w:rFonts w:ascii="Times New Roman" w:hAnsi="Times New Roman" w:cs="Times New Roman" w:hint="default"/>
        <w:sz w:val="24"/>
      </w:rPr>
    </w:lvl>
  </w:abstractNum>
  <w:num w:numId="1">
    <w:abstractNumId w:val="6"/>
  </w:num>
  <w:num w:numId="2">
    <w:abstractNumId w:val="2"/>
  </w:num>
  <w:num w:numId="3">
    <w:abstractNumId w:val="8"/>
  </w:num>
  <w:num w:numId="4">
    <w:abstractNumId w:val="11"/>
  </w:num>
  <w:num w:numId="5">
    <w:abstractNumId w:val="3"/>
  </w:num>
  <w:num w:numId="6">
    <w:abstractNumId w:val="1"/>
  </w:num>
  <w:num w:numId="7">
    <w:abstractNumId w:val="9"/>
  </w:num>
  <w:num w:numId="8">
    <w:abstractNumId w:val="0"/>
  </w:num>
  <w:num w:numId="9">
    <w:abstractNumId w:val="7"/>
  </w:num>
  <w:num w:numId="10">
    <w:abstractNumId w:val="1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251"/>
    <w:rsid w:val="0002022B"/>
    <w:rsid w:val="000A555C"/>
    <w:rsid w:val="000C45F0"/>
    <w:rsid w:val="000C534F"/>
    <w:rsid w:val="000C6D17"/>
    <w:rsid w:val="000E1E5B"/>
    <w:rsid w:val="000E5BFA"/>
    <w:rsid w:val="000E5C9D"/>
    <w:rsid w:val="000F6454"/>
    <w:rsid w:val="00122B04"/>
    <w:rsid w:val="0012505C"/>
    <w:rsid w:val="0013026F"/>
    <w:rsid w:val="001322F1"/>
    <w:rsid w:val="001328BC"/>
    <w:rsid w:val="001462A3"/>
    <w:rsid w:val="00164242"/>
    <w:rsid w:val="00190265"/>
    <w:rsid w:val="001B55B6"/>
    <w:rsid w:val="001E410F"/>
    <w:rsid w:val="001F1C82"/>
    <w:rsid w:val="0020072A"/>
    <w:rsid w:val="00202132"/>
    <w:rsid w:val="00231707"/>
    <w:rsid w:val="00256A59"/>
    <w:rsid w:val="00287CB1"/>
    <w:rsid w:val="00295285"/>
    <w:rsid w:val="002B24D1"/>
    <w:rsid w:val="002B407B"/>
    <w:rsid w:val="002B510A"/>
    <w:rsid w:val="002F51CE"/>
    <w:rsid w:val="00312DF0"/>
    <w:rsid w:val="00317C13"/>
    <w:rsid w:val="0032595C"/>
    <w:rsid w:val="003402BA"/>
    <w:rsid w:val="003417C1"/>
    <w:rsid w:val="003925B4"/>
    <w:rsid w:val="0039754A"/>
    <w:rsid w:val="003B58D6"/>
    <w:rsid w:val="003D0E44"/>
    <w:rsid w:val="003E43EB"/>
    <w:rsid w:val="003E4405"/>
    <w:rsid w:val="003F0AAA"/>
    <w:rsid w:val="003F75B4"/>
    <w:rsid w:val="00433288"/>
    <w:rsid w:val="004351EA"/>
    <w:rsid w:val="0048297A"/>
    <w:rsid w:val="00491B64"/>
    <w:rsid w:val="004C1749"/>
    <w:rsid w:val="004F3517"/>
    <w:rsid w:val="005321FB"/>
    <w:rsid w:val="00543C0E"/>
    <w:rsid w:val="00554C80"/>
    <w:rsid w:val="005559BF"/>
    <w:rsid w:val="005813F1"/>
    <w:rsid w:val="00595655"/>
    <w:rsid w:val="005B1712"/>
    <w:rsid w:val="005B2534"/>
    <w:rsid w:val="005E279D"/>
    <w:rsid w:val="005F532A"/>
    <w:rsid w:val="00601BC1"/>
    <w:rsid w:val="00602DFA"/>
    <w:rsid w:val="0060782E"/>
    <w:rsid w:val="006140FD"/>
    <w:rsid w:val="00621E9D"/>
    <w:rsid w:val="00657C8F"/>
    <w:rsid w:val="00691D46"/>
    <w:rsid w:val="006C0730"/>
    <w:rsid w:val="006C1608"/>
    <w:rsid w:val="006E215C"/>
    <w:rsid w:val="00735F2B"/>
    <w:rsid w:val="00753626"/>
    <w:rsid w:val="00753EF9"/>
    <w:rsid w:val="00754CED"/>
    <w:rsid w:val="00771257"/>
    <w:rsid w:val="00793CE1"/>
    <w:rsid w:val="007A2581"/>
    <w:rsid w:val="008601C7"/>
    <w:rsid w:val="00895428"/>
    <w:rsid w:val="008A7A55"/>
    <w:rsid w:val="008D7AD2"/>
    <w:rsid w:val="00901251"/>
    <w:rsid w:val="009062DC"/>
    <w:rsid w:val="00925BC8"/>
    <w:rsid w:val="00927666"/>
    <w:rsid w:val="0093017D"/>
    <w:rsid w:val="00932F12"/>
    <w:rsid w:val="0093612E"/>
    <w:rsid w:val="00941043"/>
    <w:rsid w:val="00953E79"/>
    <w:rsid w:val="00962B26"/>
    <w:rsid w:val="00967122"/>
    <w:rsid w:val="00975E7F"/>
    <w:rsid w:val="009820E4"/>
    <w:rsid w:val="00985B7B"/>
    <w:rsid w:val="00990DEB"/>
    <w:rsid w:val="00992689"/>
    <w:rsid w:val="009939FC"/>
    <w:rsid w:val="009A1CDD"/>
    <w:rsid w:val="009E2916"/>
    <w:rsid w:val="009E3BFC"/>
    <w:rsid w:val="009E40A2"/>
    <w:rsid w:val="009F0522"/>
    <w:rsid w:val="009F27B2"/>
    <w:rsid w:val="009F64E1"/>
    <w:rsid w:val="00A23A61"/>
    <w:rsid w:val="00A25A66"/>
    <w:rsid w:val="00A32024"/>
    <w:rsid w:val="00A80A7E"/>
    <w:rsid w:val="00A9161D"/>
    <w:rsid w:val="00A96B10"/>
    <w:rsid w:val="00AB1A84"/>
    <w:rsid w:val="00AB3F64"/>
    <w:rsid w:val="00AB63F9"/>
    <w:rsid w:val="00AE0B46"/>
    <w:rsid w:val="00AF5EA4"/>
    <w:rsid w:val="00B054D0"/>
    <w:rsid w:val="00B05918"/>
    <w:rsid w:val="00B260D0"/>
    <w:rsid w:val="00B32898"/>
    <w:rsid w:val="00B410F0"/>
    <w:rsid w:val="00B473B4"/>
    <w:rsid w:val="00B512A4"/>
    <w:rsid w:val="00B62FDA"/>
    <w:rsid w:val="00B75DE6"/>
    <w:rsid w:val="00B935A0"/>
    <w:rsid w:val="00BA11B0"/>
    <w:rsid w:val="00BA143E"/>
    <w:rsid w:val="00BA2D61"/>
    <w:rsid w:val="00BB0B19"/>
    <w:rsid w:val="00BC727D"/>
    <w:rsid w:val="00BD031E"/>
    <w:rsid w:val="00BF2E43"/>
    <w:rsid w:val="00C01088"/>
    <w:rsid w:val="00C12C57"/>
    <w:rsid w:val="00C20AD9"/>
    <w:rsid w:val="00C80F23"/>
    <w:rsid w:val="00C813A3"/>
    <w:rsid w:val="00C859F0"/>
    <w:rsid w:val="00CC54A6"/>
    <w:rsid w:val="00CD2D53"/>
    <w:rsid w:val="00CE3225"/>
    <w:rsid w:val="00CE50AC"/>
    <w:rsid w:val="00CF2C6D"/>
    <w:rsid w:val="00CF2F8E"/>
    <w:rsid w:val="00CF7C52"/>
    <w:rsid w:val="00D13CF2"/>
    <w:rsid w:val="00D16B61"/>
    <w:rsid w:val="00D2697B"/>
    <w:rsid w:val="00D64459"/>
    <w:rsid w:val="00D768B9"/>
    <w:rsid w:val="00D775AA"/>
    <w:rsid w:val="00DA23B0"/>
    <w:rsid w:val="00DA7899"/>
    <w:rsid w:val="00DB458E"/>
    <w:rsid w:val="00DC2387"/>
    <w:rsid w:val="00DD13AB"/>
    <w:rsid w:val="00DF135D"/>
    <w:rsid w:val="00E12A8C"/>
    <w:rsid w:val="00E133BF"/>
    <w:rsid w:val="00E254B0"/>
    <w:rsid w:val="00E40592"/>
    <w:rsid w:val="00E408A8"/>
    <w:rsid w:val="00E667B2"/>
    <w:rsid w:val="00E700C2"/>
    <w:rsid w:val="00E70EA7"/>
    <w:rsid w:val="00E82C2B"/>
    <w:rsid w:val="00EA3A89"/>
    <w:rsid w:val="00EA7088"/>
    <w:rsid w:val="00EA77EF"/>
    <w:rsid w:val="00EC0E5F"/>
    <w:rsid w:val="00F046F0"/>
    <w:rsid w:val="00F10EC3"/>
    <w:rsid w:val="00F13622"/>
    <w:rsid w:val="00F22271"/>
    <w:rsid w:val="00F530AD"/>
    <w:rsid w:val="00F5320A"/>
    <w:rsid w:val="00F53993"/>
    <w:rsid w:val="00F65D4E"/>
    <w:rsid w:val="00FA682F"/>
    <w:rsid w:val="00FA77D9"/>
    <w:rsid w:val="00FB700D"/>
    <w:rsid w:val="00FC340D"/>
    <w:rsid w:val="00FC4903"/>
    <w:rsid w:val="00FE63F7"/>
    <w:rsid w:val="00FF7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3F76"/>
  <w15:chartTrackingRefBased/>
  <w15:docId w15:val="{E711E72E-1E88-4D91-B395-9409664E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A7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408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1251"/>
    <w:rPr>
      <w:color w:val="0000FF"/>
      <w:u w:val="single"/>
    </w:rPr>
  </w:style>
  <w:style w:type="paragraph" w:styleId="a4">
    <w:name w:val="No Spacing"/>
    <w:uiPriority w:val="1"/>
    <w:qFormat/>
    <w:rsid w:val="00C01088"/>
    <w:pPr>
      <w:spacing w:after="0" w:line="240" w:lineRule="auto"/>
    </w:pPr>
  </w:style>
  <w:style w:type="paragraph" w:styleId="a5">
    <w:name w:val="header"/>
    <w:basedOn w:val="a"/>
    <w:link w:val="a6"/>
    <w:uiPriority w:val="99"/>
    <w:unhideWhenUsed/>
    <w:rsid w:val="00122B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2B04"/>
  </w:style>
  <w:style w:type="paragraph" w:styleId="a7">
    <w:name w:val="footer"/>
    <w:basedOn w:val="a"/>
    <w:link w:val="a8"/>
    <w:uiPriority w:val="99"/>
    <w:unhideWhenUsed/>
    <w:rsid w:val="00122B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2B04"/>
  </w:style>
  <w:style w:type="paragraph" w:styleId="a9">
    <w:name w:val="Balloon Text"/>
    <w:basedOn w:val="a"/>
    <w:link w:val="aa"/>
    <w:uiPriority w:val="99"/>
    <w:semiHidden/>
    <w:unhideWhenUsed/>
    <w:rsid w:val="00DA789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A7899"/>
    <w:rPr>
      <w:rFonts w:ascii="Segoe UI" w:hAnsi="Segoe UI" w:cs="Segoe UI"/>
      <w:sz w:val="18"/>
      <w:szCs w:val="18"/>
    </w:rPr>
  </w:style>
  <w:style w:type="paragraph" w:customStyle="1" w:styleId="11">
    <w:name w:val="1. Заголовок"/>
    <w:basedOn w:val="ab"/>
    <w:next w:val="1"/>
    <w:qFormat/>
    <w:rsid w:val="00DA7899"/>
    <w:pPr>
      <w:spacing w:after="240" w:line="240" w:lineRule="auto"/>
      <w:ind w:left="360" w:hanging="360"/>
      <w:outlineLvl w:val="0"/>
    </w:pPr>
    <w:rPr>
      <w:rFonts w:ascii="Arial" w:hAnsi="Arial" w:cs="Arial"/>
      <w:b/>
      <w:color w:val="002060"/>
      <w:sz w:val="36"/>
      <w:szCs w:val="24"/>
      <w:lang w:eastAsia="ru-RU"/>
    </w:rPr>
  </w:style>
  <w:style w:type="paragraph" w:styleId="ab">
    <w:name w:val="List Paragraph"/>
    <w:basedOn w:val="a"/>
    <w:uiPriority w:val="34"/>
    <w:qFormat/>
    <w:rsid w:val="00DA7899"/>
    <w:pPr>
      <w:ind w:left="720"/>
      <w:contextualSpacing/>
    </w:pPr>
  </w:style>
  <w:style w:type="character" w:customStyle="1" w:styleId="10">
    <w:name w:val="Заголовок 1 Знак"/>
    <w:basedOn w:val="a0"/>
    <w:link w:val="1"/>
    <w:uiPriority w:val="9"/>
    <w:rsid w:val="00DA7899"/>
    <w:rPr>
      <w:rFonts w:asciiTheme="majorHAnsi" w:eastAsiaTheme="majorEastAsia" w:hAnsiTheme="majorHAnsi" w:cstheme="majorBidi"/>
      <w:color w:val="2F5496" w:themeColor="accent1" w:themeShade="BF"/>
      <w:sz w:val="32"/>
      <w:szCs w:val="32"/>
    </w:rPr>
  </w:style>
  <w:style w:type="paragraph" w:customStyle="1" w:styleId="2">
    <w:name w:val="2. Подзаголовок"/>
    <w:basedOn w:val="ab"/>
    <w:qFormat/>
    <w:rsid w:val="00DA7899"/>
    <w:pPr>
      <w:spacing w:after="240" w:line="240" w:lineRule="auto"/>
      <w:ind w:left="1142" w:hanging="432"/>
      <w:outlineLvl w:val="1"/>
    </w:pPr>
    <w:rPr>
      <w:rFonts w:ascii="Arial" w:hAnsi="Arial" w:cs="Arial"/>
      <w:b/>
      <w:color w:val="002060"/>
      <w:sz w:val="24"/>
      <w:szCs w:val="24"/>
      <w:lang w:eastAsia="ru-RU"/>
    </w:rPr>
  </w:style>
  <w:style w:type="paragraph" w:customStyle="1" w:styleId="31">
    <w:name w:val="3. Текст"/>
    <w:basedOn w:val="ab"/>
    <w:qFormat/>
    <w:rsid w:val="00DA7899"/>
    <w:pPr>
      <w:tabs>
        <w:tab w:val="num" w:pos="360"/>
      </w:tabs>
      <w:spacing w:after="240" w:line="360" w:lineRule="auto"/>
      <w:contextualSpacing w:val="0"/>
      <w:jc w:val="both"/>
    </w:pPr>
    <w:rPr>
      <w:rFonts w:ascii="Arial" w:hAnsi="Arial" w:cs="Arial"/>
      <w:bCs/>
      <w:sz w:val="24"/>
      <w:szCs w:val="24"/>
    </w:rPr>
  </w:style>
  <w:style w:type="paragraph" w:customStyle="1" w:styleId="42">
    <w:name w:val="4. Текст2"/>
    <w:basedOn w:val="31"/>
    <w:qFormat/>
    <w:rsid w:val="00DA7899"/>
    <w:pPr>
      <w:tabs>
        <w:tab w:val="clear" w:pos="360"/>
      </w:tabs>
      <w:ind w:left="1728" w:hanging="648"/>
    </w:pPr>
    <w:rPr>
      <w:lang w:eastAsia="ru-RU"/>
    </w:rPr>
  </w:style>
  <w:style w:type="paragraph" w:customStyle="1" w:styleId="32">
    <w:name w:val="Текст3"/>
    <w:basedOn w:val="ab"/>
    <w:qFormat/>
    <w:rsid w:val="00DA7899"/>
    <w:pPr>
      <w:spacing w:after="240" w:line="360" w:lineRule="auto"/>
      <w:ind w:left="2232" w:hanging="792"/>
    </w:pPr>
    <w:rPr>
      <w:rFonts w:ascii="Arial" w:hAnsi="Arial" w:cs="Arial"/>
      <w:sz w:val="24"/>
      <w:szCs w:val="24"/>
      <w:lang w:eastAsia="ru-RU"/>
    </w:rPr>
  </w:style>
  <w:style w:type="paragraph" w:styleId="ac">
    <w:name w:val="Normal (Web)"/>
    <w:basedOn w:val="a"/>
    <w:uiPriority w:val="99"/>
    <w:semiHidden/>
    <w:unhideWhenUsed/>
    <w:rsid w:val="00DA78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408A8"/>
    <w:rPr>
      <w:rFonts w:asciiTheme="majorHAnsi" w:eastAsiaTheme="majorEastAsia" w:hAnsiTheme="majorHAnsi" w:cstheme="majorBidi"/>
      <w:color w:val="1F3763" w:themeColor="accent1" w:themeShade="7F"/>
      <w:sz w:val="24"/>
      <w:szCs w:val="24"/>
    </w:rPr>
  </w:style>
  <w:style w:type="paragraph" w:customStyle="1" w:styleId="ConsPlusTitle">
    <w:name w:val="ConsPlusTitle"/>
    <w:rsid w:val="005813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5813F1"/>
    <w:pPr>
      <w:widowControl w:val="0"/>
      <w:autoSpaceDE w:val="0"/>
      <w:autoSpaceDN w:val="0"/>
      <w:spacing w:after="0" w:line="240" w:lineRule="auto"/>
    </w:pPr>
    <w:rPr>
      <w:rFonts w:ascii="Calibri" w:eastAsia="Times New Roman" w:hAnsi="Calibri" w:cs="Calibri"/>
      <w:szCs w:val="20"/>
      <w:lang w:eastAsia="ru-RU"/>
    </w:rPr>
  </w:style>
  <w:style w:type="paragraph" w:styleId="ad">
    <w:name w:val="TOC Heading"/>
    <w:basedOn w:val="1"/>
    <w:next w:val="a"/>
    <w:uiPriority w:val="39"/>
    <w:unhideWhenUsed/>
    <w:qFormat/>
    <w:rsid w:val="009E2916"/>
    <w:pPr>
      <w:outlineLvl w:val="9"/>
    </w:pPr>
    <w:rPr>
      <w:lang w:eastAsia="ru-RU"/>
    </w:rPr>
  </w:style>
  <w:style w:type="paragraph" w:styleId="12">
    <w:name w:val="toc 1"/>
    <w:basedOn w:val="a"/>
    <w:next w:val="a"/>
    <w:autoRedefine/>
    <w:uiPriority w:val="39"/>
    <w:unhideWhenUsed/>
    <w:rsid w:val="009E2916"/>
    <w:pPr>
      <w:spacing w:after="100"/>
    </w:pPr>
  </w:style>
  <w:style w:type="paragraph" w:styleId="20">
    <w:name w:val="toc 2"/>
    <w:basedOn w:val="a"/>
    <w:next w:val="a"/>
    <w:autoRedefine/>
    <w:uiPriority w:val="39"/>
    <w:unhideWhenUsed/>
    <w:rsid w:val="009E291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84167">
      <w:bodyDiv w:val="1"/>
      <w:marLeft w:val="0"/>
      <w:marRight w:val="0"/>
      <w:marTop w:val="0"/>
      <w:marBottom w:val="0"/>
      <w:divBdr>
        <w:top w:val="none" w:sz="0" w:space="0" w:color="auto"/>
        <w:left w:val="none" w:sz="0" w:space="0" w:color="auto"/>
        <w:bottom w:val="none" w:sz="0" w:space="0" w:color="auto"/>
        <w:right w:val="none" w:sz="0" w:space="0" w:color="auto"/>
      </w:divBdr>
      <w:divsChild>
        <w:div w:id="226036355">
          <w:marLeft w:val="0"/>
          <w:marRight w:val="0"/>
          <w:marTop w:val="0"/>
          <w:marBottom w:val="0"/>
          <w:divBdr>
            <w:top w:val="none" w:sz="0" w:space="0" w:color="auto"/>
            <w:left w:val="none" w:sz="0" w:space="0" w:color="auto"/>
            <w:bottom w:val="none" w:sz="0" w:space="0" w:color="auto"/>
            <w:right w:val="none" w:sz="0" w:space="0" w:color="auto"/>
          </w:divBdr>
          <w:divsChild>
            <w:div w:id="1101612127">
              <w:marLeft w:val="0"/>
              <w:marRight w:val="0"/>
              <w:marTop w:val="0"/>
              <w:marBottom w:val="0"/>
              <w:divBdr>
                <w:top w:val="none" w:sz="0" w:space="0" w:color="auto"/>
                <w:left w:val="none" w:sz="0" w:space="0" w:color="auto"/>
                <w:bottom w:val="none" w:sz="0" w:space="0" w:color="auto"/>
                <w:right w:val="none" w:sz="0" w:space="0" w:color="auto"/>
              </w:divBdr>
              <w:divsChild>
                <w:div w:id="205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0791">
          <w:marLeft w:val="0"/>
          <w:marRight w:val="0"/>
          <w:marTop w:val="0"/>
          <w:marBottom w:val="0"/>
          <w:divBdr>
            <w:top w:val="none" w:sz="0" w:space="0" w:color="auto"/>
            <w:left w:val="none" w:sz="0" w:space="0" w:color="auto"/>
            <w:bottom w:val="none" w:sz="0" w:space="0" w:color="auto"/>
            <w:right w:val="none" w:sz="0" w:space="0" w:color="auto"/>
          </w:divBdr>
        </w:div>
        <w:div w:id="33890237">
          <w:marLeft w:val="0"/>
          <w:marRight w:val="0"/>
          <w:marTop w:val="0"/>
          <w:marBottom w:val="0"/>
          <w:divBdr>
            <w:top w:val="none" w:sz="0" w:space="0" w:color="auto"/>
            <w:left w:val="none" w:sz="0" w:space="0" w:color="auto"/>
            <w:bottom w:val="none" w:sz="0" w:space="0" w:color="auto"/>
            <w:right w:val="none" w:sz="0" w:space="0" w:color="auto"/>
          </w:divBdr>
        </w:div>
        <w:div w:id="441153388">
          <w:marLeft w:val="0"/>
          <w:marRight w:val="0"/>
          <w:marTop w:val="0"/>
          <w:marBottom w:val="0"/>
          <w:divBdr>
            <w:top w:val="none" w:sz="0" w:space="0" w:color="auto"/>
            <w:left w:val="none" w:sz="0" w:space="0" w:color="auto"/>
            <w:bottom w:val="none" w:sz="0" w:space="0" w:color="auto"/>
            <w:right w:val="none" w:sz="0" w:space="0" w:color="auto"/>
          </w:divBdr>
        </w:div>
        <w:div w:id="593592113">
          <w:marLeft w:val="0"/>
          <w:marRight w:val="0"/>
          <w:marTop w:val="0"/>
          <w:marBottom w:val="0"/>
          <w:divBdr>
            <w:top w:val="none" w:sz="0" w:space="0" w:color="auto"/>
            <w:left w:val="none" w:sz="0" w:space="0" w:color="auto"/>
            <w:bottom w:val="none" w:sz="0" w:space="0" w:color="auto"/>
            <w:right w:val="none" w:sz="0" w:space="0" w:color="auto"/>
          </w:divBdr>
        </w:div>
        <w:div w:id="643244680">
          <w:marLeft w:val="0"/>
          <w:marRight w:val="0"/>
          <w:marTop w:val="0"/>
          <w:marBottom w:val="0"/>
          <w:divBdr>
            <w:top w:val="none" w:sz="0" w:space="0" w:color="auto"/>
            <w:left w:val="none" w:sz="0" w:space="0" w:color="auto"/>
            <w:bottom w:val="none" w:sz="0" w:space="0" w:color="auto"/>
            <w:right w:val="none" w:sz="0" w:space="0" w:color="auto"/>
          </w:divBdr>
        </w:div>
        <w:div w:id="1230575888">
          <w:marLeft w:val="0"/>
          <w:marRight w:val="0"/>
          <w:marTop w:val="0"/>
          <w:marBottom w:val="0"/>
          <w:divBdr>
            <w:top w:val="none" w:sz="0" w:space="0" w:color="auto"/>
            <w:left w:val="none" w:sz="0" w:space="0" w:color="auto"/>
            <w:bottom w:val="none" w:sz="0" w:space="0" w:color="auto"/>
            <w:right w:val="none" w:sz="0" w:space="0" w:color="auto"/>
          </w:divBdr>
        </w:div>
        <w:div w:id="120921220">
          <w:marLeft w:val="0"/>
          <w:marRight w:val="0"/>
          <w:marTop w:val="0"/>
          <w:marBottom w:val="0"/>
          <w:divBdr>
            <w:top w:val="none" w:sz="0" w:space="0" w:color="auto"/>
            <w:left w:val="none" w:sz="0" w:space="0" w:color="auto"/>
            <w:bottom w:val="none" w:sz="0" w:space="0" w:color="auto"/>
            <w:right w:val="none" w:sz="0" w:space="0" w:color="auto"/>
          </w:divBdr>
        </w:div>
        <w:div w:id="1052845044">
          <w:marLeft w:val="0"/>
          <w:marRight w:val="0"/>
          <w:marTop w:val="0"/>
          <w:marBottom w:val="0"/>
          <w:divBdr>
            <w:top w:val="none" w:sz="0" w:space="0" w:color="auto"/>
            <w:left w:val="none" w:sz="0" w:space="0" w:color="auto"/>
            <w:bottom w:val="none" w:sz="0" w:space="0" w:color="auto"/>
            <w:right w:val="none" w:sz="0" w:space="0" w:color="auto"/>
          </w:divBdr>
          <w:divsChild>
            <w:div w:id="195847397">
              <w:marLeft w:val="0"/>
              <w:marRight w:val="0"/>
              <w:marTop w:val="0"/>
              <w:marBottom w:val="0"/>
              <w:divBdr>
                <w:top w:val="none" w:sz="0" w:space="0" w:color="auto"/>
                <w:left w:val="none" w:sz="0" w:space="0" w:color="auto"/>
                <w:bottom w:val="none" w:sz="0" w:space="0" w:color="auto"/>
                <w:right w:val="none" w:sz="0" w:space="0" w:color="auto"/>
              </w:divBdr>
              <w:divsChild>
                <w:div w:id="6947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2751">
          <w:marLeft w:val="0"/>
          <w:marRight w:val="0"/>
          <w:marTop w:val="0"/>
          <w:marBottom w:val="0"/>
          <w:divBdr>
            <w:top w:val="none" w:sz="0" w:space="0" w:color="auto"/>
            <w:left w:val="none" w:sz="0" w:space="0" w:color="auto"/>
            <w:bottom w:val="none" w:sz="0" w:space="0" w:color="auto"/>
            <w:right w:val="none" w:sz="0" w:space="0" w:color="auto"/>
          </w:divBdr>
        </w:div>
        <w:div w:id="320741108">
          <w:marLeft w:val="0"/>
          <w:marRight w:val="0"/>
          <w:marTop w:val="0"/>
          <w:marBottom w:val="0"/>
          <w:divBdr>
            <w:top w:val="none" w:sz="0" w:space="0" w:color="auto"/>
            <w:left w:val="none" w:sz="0" w:space="0" w:color="auto"/>
            <w:bottom w:val="none" w:sz="0" w:space="0" w:color="auto"/>
            <w:right w:val="none" w:sz="0" w:space="0" w:color="auto"/>
          </w:divBdr>
        </w:div>
        <w:div w:id="291596679">
          <w:marLeft w:val="0"/>
          <w:marRight w:val="0"/>
          <w:marTop w:val="0"/>
          <w:marBottom w:val="0"/>
          <w:divBdr>
            <w:top w:val="none" w:sz="0" w:space="0" w:color="auto"/>
            <w:left w:val="none" w:sz="0" w:space="0" w:color="auto"/>
            <w:bottom w:val="none" w:sz="0" w:space="0" w:color="auto"/>
            <w:right w:val="none" w:sz="0" w:space="0" w:color="auto"/>
          </w:divBdr>
        </w:div>
        <w:div w:id="2130706843">
          <w:marLeft w:val="0"/>
          <w:marRight w:val="0"/>
          <w:marTop w:val="0"/>
          <w:marBottom w:val="0"/>
          <w:divBdr>
            <w:top w:val="none" w:sz="0" w:space="0" w:color="auto"/>
            <w:left w:val="none" w:sz="0" w:space="0" w:color="auto"/>
            <w:bottom w:val="none" w:sz="0" w:space="0" w:color="auto"/>
            <w:right w:val="none" w:sz="0" w:space="0" w:color="auto"/>
          </w:divBdr>
        </w:div>
        <w:div w:id="734351304">
          <w:marLeft w:val="0"/>
          <w:marRight w:val="0"/>
          <w:marTop w:val="0"/>
          <w:marBottom w:val="0"/>
          <w:divBdr>
            <w:top w:val="none" w:sz="0" w:space="0" w:color="auto"/>
            <w:left w:val="none" w:sz="0" w:space="0" w:color="auto"/>
            <w:bottom w:val="none" w:sz="0" w:space="0" w:color="auto"/>
            <w:right w:val="none" w:sz="0" w:space="0" w:color="auto"/>
          </w:divBdr>
        </w:div>
        <w:div w:id="954405823">
          <w:marLeft w:val="0"/>
          <w:marRight w:val="0"/>
          <w:marTop w:val="0"/>
          <w:marBottom w:val="0"/>
          <w:divBdr>
            <w:top w:val="none" w:sz="0" w:space="0" w:color="auto"/>
            <w:left w:val="none" w:sz="0" w:space="0" w:color="auto"/>
            <w:bottom w:val="none" w:sz="0" w:space="0" w:color="auto"/>
            <w:right w:val="none" w:sz="0" w:space="0" w:color="auto"/>
          </w:divBdr>
        </w:div>
        <w:div w:id="546067214">
          <w:marLeft w:val="0"/>
          <w:marRight w:val="0"/>
          <w:marTop w:val="0"/>
          <w:marBottom w:val="0"/>
          <w:divBdr>
            <w:top w:val="none" w:sz="0" w:space="0" w:color="auto"/>
            <w:left w:val="none" w:sz="0" w:space="0" w:color="auto"/>
            <w:bottom w:val="none" w:sz="0" w:space="0" w:color="auto"/>
            <w:right w:val="none" w:sz="0" w:space="0" w:color="auto"/>
          </w:divBdr>
        </w:div>
        <w:div w:id="1418669789">
          <w:marLeft w:val="0"/>
          <w:marRight w:val="0"/>
          <w:marTop w:val="0"/>
          <w:marBottom w:val="0"/>
          <w:divBdr>
            <w:top w:val="none" w:sz="0" w:space="0" w:color="auto"/>
            <w:left w:val="none" w:sz="0" w:space="0" w:color="auto"/>
            <w:bottom w:val="none" w:sz="0" w:space="0" w:color="auto"/>
            <w:right w:val="none" w:sz="0" w:space="0" w:color="auto"/>
          </w:divBdr>
        </w:div>
        <w:div w:id="1491677498">
          <w:marLeft w:val="0"/>
          <w:marRight w:val="0"/>
          <w:marTop w:val="0"/>
          <w:marBottom w:val="0"/>
          <w:divBdr>
            <w:top w:val="none" w:sz="0" w:space="0" w:color="auto"/>
            <w:left w:val="none" w:sz="0" w:space="0" w:color="auto"/>
            <w:bottom w:val="none" w:sz="0" w:space="0" w:color="auto"/>
            <w:right w:val="none" w:sz="0" w:space="0" w:color="auto"/>
          </w:divBdr>
        </w:div>
        <w:div w:id="249973218">
          <w:marLeft w:val="0"/>
          <w:marRight w:val="0"/>
          <w:marTop w:val="0"/>
          <w:marBottom w:val="0"/>
          <w:divBdr>
            <w:top w:val="none" w:sz="0" w:space="0" w:color="auto"/>
            <w:left w:val="none" w:sz="0" w:space="0" w:color="auto"/>
            <w:bottom w:val="none" w:sz="0" w:space="0" w:color="auto"/>
            <w:right w:val="none" w:sz="0" w:space="0" w:color="auto"/>
          </w:divBdr>
        </w:div>
        <w:div w:id="159153584">
          <w:marLeft w:val="0"/>
          <w:marRight w:val="0"/>
          <w:marTop w:val="0"/>
          <w:marBottom w:val="0"/>
          <w:divBdr>
            <w:top w:val="none" w:sz="0" w:space="0" w:color="auto"/>
            <w:left w:val="none" w:sz="0" w:space="0" w:color="auto"/>
            <w:bottom w:val="none" w:sz="0" w:space="0" w:color="auto"/>
            <w:right w:val="none" w:sz="0" w:space="0" w:color="auto"/>
          </w:divBdr>
        </w:div>
        <w:div w:id="1750811296">
          <w:marLeft w:val="0"/>
          <w:marRight w:val="0"/>
          <w:marTop w:val="0"/>
          <w:marBottom w:val="0"/>
          <w:divBdr>
            <w:top w:val="none" w:sz="0" w:space="0" w:color="auto"/>
            <w:left w:val="none" w:sz="0" w:space="0" w:color="auto"/>
            <w:bottom w:val="none" w:sz="0" w:space="0" w:color="auto"/>
            <w:right w:val="none" w:sz="0" w:space="0" w:color="auto"/>
          </w:divBdr>
        </w:div>
        <w:div w:id="240261333">
          <w:marLeft w:val="0"/>
          <w:marRight w:val="0"/>
          <w:marTop w:val="0"/>
          <w:marBottom w:val="0"/>
          <w:divBdr>
            <w:top w:val="none" w:sz="0" w:space="0" w:color="auto"/>
            <w:left w:val="none" w:sz="0" w:space="0" w:color="auto"/>
            <w:bottom w:val="none" w:sz="0" w:space="0" w:color="auto"/>
            <w:right w:val="none" w:sz="0" w:space="0" w:color="auto"/>
          </w:divBdr>
        </w:div>
        <w:div w:id="1131944819">
          <w:marLeft w:val="0"/>
          <w:marRight w:val="0"/>
          <w:marTop w:val="0"/>
          <w:marBottom w:val="0"/>
          <w:divBdr>
            <w:top w:val="none" w:sz="0" w:space="0" w:color="auto"/>
            <w:left w:val="none" w:sz="0" w:space="0" w:color="auto"/>
            <w:bottom w:val="none" w:sz="0" w:space="0" w:color="auto"/>
            <w:right w:val="none" w:sz="0" w:space="0" w:color="auto"/>
          </w:divBdr>
        </w:div>
        <w:div w:id="404960897">
          <w:marLeft w:val="0"/>
          <w:marRight w:val="0"/>
          <w:marTop w:val="0"/>
          <w:marBottom w:val="0"/>
          <w:divBdr>
            <w:top w:val="none" w:sz="0" w:space="0" w:color="auto"/>
            <w:left w:val="none" w:sz="0" w:space="0" w:color="auto"/>
            <w:bottom w:val="none" w:sz="0" w:space="0" w:color="auto"/>
            <w:right w:val="none" w:sz="0" w:space="0" w:color="auto"/>
          </w:divBdr>
        </w:div>
        <w:div w:id="200359904">
          <w:marLeft w:val="0"/>
          <w:marRight w:val="0"/>
          <w:marTop w:val="0"/>
          <w:marBottom w:val="0"/>
          <w:divBdr>
            <w:top w:val="none" w:sz="0" w:space="0" w:color="auto"/>
            <w:left w:val="none" w:sz="0" w:space="0" w:color="auto"/>
            <w:bottom w:val="none" w:sz="0" w:space="0" w:color="auto"/>
            <w:right w:val="none" w:sz="0" w:space="0" w:color="auto"/>
          </w:divBdr>
        </w:div>
        <w:div w:id="254478329">
          <w:marLeft w:val="0"/>
          <w:marRight w:val="0"/>
          <w:marTop w:val="0"/>
          <w:marBottom w:val="0"/>
          <w:divBdr>
            <w:top w:val="none" w:sz="0" w:space="0" w:color="auto"/>
            <w:left w:val="none" w:sz="0" w:space="0" w:color="auto"/>
            <w:bottom w:val="none" w:sz="0" w:space="0" w:color="auto"/>
            <w:right w:val="none" w:sz="0" w:space="0" w:color="auto"/>
          </w:divBdr>
        </w:div>
        <w:div w:id="2007517424">
          <w:marLeft w:val="0"/>
          <w:marRight w:val="0"/>
          <w:marTop w:val="0"/>
          <w:marBottom w:val="0"/>
          <w:divBdr>
            <w:top w:val="none" w:sz="0" w:space="0" w:color="auto"/>
            <w:left w:val="none" w:sz="0" w:space="0" w:color="auto"/>
            <w:bottom w:val="none" w:sz="0" w:space="0" w:color="auto"/>
            <w:right w:val="none" w:sz="0" w:space="0" w:color="auto"/>
          </w:divBdr>
        </w:div>
        <w:div w:id="753359590">
          <w:marLeft w:val="0"/>
          <w:marRight w:val="0"/>
          <w:marTop w:val="0"/>
          <w:marBottom w:val="0"/>
          <w:divBdr>
            <w:top w:val="none" w:sz="0" w:space="0" w:color="auto"/>
            <w:left w:val="none" w:sz="0" w:space="0" w:color="auto"/>
            <w:bottom w:val="none" w:sz="0" w:space="0" w:color="auto"/>
            <w:right w:val="none" w:sz="0" w:space="0" w:color="auto"/>
          </w:divBdr>
        </w:div>
        <w:div w:id="1604260537">
          <w:marLeft w:val="0"/>
          <w:marRight w:val="0"/>
          <w:marTop w:val="0"/>
          <w:marBottom w:val="0"/>
          <w:divBdr>
            <w:top w:val="none" w:sz="0" w:space="0" w:color="auto"/>
            <w:left w:val="none" w:sz="0" w:space="0" w:color="auto"/>
            <w:bottom w:val="none" w:sz="0" w:space="0" w:color="auto"/>
            <w:right w:val="none" w:sz="0" w:space="0" w:color="auto"/>
          </w:divBdr>
        </w:div>
        <w:div w:id="1033461641">
          <w:marLeft w:val="0"/>
          <w:marRight w:val="0"/>
          <w:marTop w:val="0"/>
          <w:marBottom w:val="0"/>
          <w:divBdr>
            <w:top w:val="none" w:sz="0" w:space="0" w:color="auto"/>
            <w:left w:val="none" w:sz="0" w:space="0" w:color="auto"/>
            <w:bottom w:val="none" w:sz="0" w:space="0" w:color="auto"/>
            <w:right w:val="none" w:sz="0" w:space="0" w:color="auto"/>
          </w:divBdr>
        </w:div>
        <w:div w:id="856163290">
          <w:marLeft w:val="0"/>
          <w:marRight w:val="0"/>
          <w:marTop w:val="0"/>
          <w:marBottom w:val="0"/>
          <w:divBdr>
            <w:top w:val="none" w:sz="0" w:space="0" w:color="auto"/>
            <w:left w:val="none" w:sz="0" w:space="0" w:color="auto"/>
            <w:bottom w:val="none" w:sz="0" w:space="0" w:color="auto"/>
            <w:right w:val="none" w:sz="0" w:space="0" w:color="auto"/>
          </w:divBdr>
        </w:div>
        <w:div w:id="1362895071">
          <w:marLeft w:val="0"/>
          <w:marRight w:val="0"/>
          <w:marTop w:val="0"/>
          <w:marBottom w:val="0"/>
          <w:divBdr>
            <w:top w:val="none" w:sz="0" w:space="0" w:color="auto"/>
            <w:left w:val="none" w:sz="0" w:space="0" w:color="auto"/>
            <w:bottom w:val="none" w:sz="0" w:space="0" w:color="auto"/>
            <w:right w:val="none" w:sz="0" w:space="0" w:color="auto"/>
          </w:divBdr>
        </w:div>
        <w:div w:id="691763809">
          <w:marLeft w:val="0"/>
          <w:marRight w:val="0"/>
          <w:marTop w:val="0"/>
          <w:marBottom w:val="0"/>
          <w:divBdr>
            <w:top w:val="none" w:sz="0" w:space="0" w:color="auto"/>
            <w:left w:val="none" w:sz="0" w:space="0" w:color="auto"/>
            <w:bottom w:val="none" w:sz="0" w:space="0" w:color="auto"/>
            <w:right w:val="none" w:sz="0" w:space="0" w:color="auto"/>
          </w:divBdr>
        </w:div>
        <w:div w:id="4867080">
          <w:marLeft w:val="0"/>
          <w:marRight w:val="0"/>
          <w:marTop w:val="0"/>
          <w:marBottom w:val="0"/>
          <w:divBdr>
            <w:top w:val="none" w:sz="0" w:space="0" w:color="auto"/>
            <w:left w:val="none" w:sz="0" w:space="0" w:color="auto"/>
            <w:bottom w:val="none" w:sz="0" w:space="0" w:color="auto"/>
            <w:right w:val="none" w:sz="0" w:space="0" w:color="auto"/>
          </w:divBdr>
        </w:div>
        <w:div w:id="33428683">
          <w:marLeft w:val="0"/>
          <w:marRight w:val="0"/>
          <w:marTop w:val="0"/>
          <w:marBottom w:val="0"/>
          <w:divBdr>
            <w:top w:val="none" w:sz="0" w:space="0" w:color="auto"/>
            <w:left w:val="none" w:sz="0" w:space="0" w:color="auto"/>
            <w:bottom w:val="none" w:sz="0" w:space="0" w:color="auto"/>
            <w:right w:val="none" w:sz="0" w:space="0" w:color="auto"/>
          </w:divBdr>
        </w:div>
        <w:div w:id="900334419">
          <w:marLeft w:val="0"/>
          <w:marRight w:val="0"/>
          <w:marTop w:val="0"/>
          <w:marBottom w:val="0"/>
          <w:divBdr>
            <w:top w:val="none" w:sz="0" w:space="0" w:color="auto"/>
            <w:left w:val="none" w:sz="0" w:space="0" w:color="auto"/>
            <w:bottom w:val="none" w:sz="0" w:space="0" w:color="auto"/>
            <w:right w:val="none" w:sz="0" w:space="0" w:color="auto"/>
          </w:divBdr>
        </w:div>
        <w:div w:id="518858058">
          <w:marLeft w:val="0"/>
          <w:marRight w:val="0"/>
          <w:marTop w:val="0"/>
          <w:marBottom w:val="0"/>
          <w:divBdr>
            <w:top w:val="none" w:sz="0" w:space="0" w:color="auto"/>
            <w:left w:val="none" w:sz="0" w:space="0" w:color="auto"/>
            <w:bottom w:val="none" w:sz="0" w:space="0" w:color="auto"/>
            <w:right w:val="none" w:sz="0" w:space="0" w:color="auto"/>
          </w:divBdr>
        </w:div>
        <w:div w:id="442502060">
          <w:marLeft w:val="0"/>
          <w:marRight w:val="0"/>
          <w:marTop w:val="0"/>
          <w:marBottom w:val="0"/>
          <w:divBdr>
            <w:top w:val="none" w:sz="0" w:space="0" w:color="auto"/>
            <w:left w:val="none" w:sz="0" w:space="0" w:color="auto"/>
            <w:bottom w:val="none" w:sz="0" w:space="0" w:color="auto"/>
            <w:right w:val="none" w:sz="0" w:space="0" w:color="auto"/>
          </w:divBdr>
        </w:div>
        <w:div w:id="1552185149">
          <w:marLeft w:val="0"/>
          <w:marRight w:val="0"/>
          <w:marTop w:val="0"/>
          <w:marBottom w:val="0"/>
          <w:divBdr>
            <w:top w:val="none" w:sz="0" w:space="0" w:color="auto"/>
            <w:left w:val="none" w:sz="0" w:space="0" w:color="auto"/>
            <w:bottom w:val="none" w:sz="0" w:space="0" w:color="auto"/>
            <w:right w:val="none" w:sz="0" w:space="0" w:color="auto"/>
          </w:divBdr>
        </w:div>
        <w:div w:id="209732553">
          <w:marLeft w:val="0"/>
          <w:marRight w:val="0"/>
          <w:marTop w:val="0"/>
          <w:marBottom w:val="0"/>
          <w:divBdr>
            <w:top w:val="none" w:sz="0" w:space="0" w:color="auto"/>
            <w:left w:val="none" w:sz="0" w:space="0" w:color="auto"/>
            <w:bottom w:val="none" w:sz="0" w:space="0" w:color="auto"/>
            <w:right w:val="none" w:sz="0" w:space="0" w:color="auto"/>
          </w:divBdr>
        </w:div>
      </w:divsChild>
    </w:div>
    <w:div w:id="627473960">
      <w:bodyDiv w:val="1"/>
      <w:marLeft w:val="0"/>
      <w:marRight w:val="0"/>
      <w:marTop w:val="0"/>
      <w:marBottom w:val="0"/>
      <w:divBdr>
        <w:top w:val="none" w:sz="0" w:space="0" w:color="auto"/>
        <w:left w:val="none" w:sz="0" w:space="0" w:color="auto"/>
        <w:bottom w:val="none" w:sz="0" w:space="0" w:color="auto"/>
        <w:right w:val="none" w:sz="0" w:space="0" w:color="auto"/>
      </w:divBdr>
    </w:div>
    <w:div w:id="1523013479">
      <w:bodyDiv w:val="1"/>
      <w:marLeft w:val="0"/>
      <w:marRight w:val="0"/>
      <w:marTop w:val="0"/>
      <w:marBottom w:val="0"/>
      <w:divBdr>
        <w:top w:val="none" w:sz="0" w:space="0" w:color="auto"/>
        <w:left w:val="none" w:sz="0" w:space="0" w:color="auto"/>
        <w:bottom w:val="none" w:sz="0" w:space="0" w:color="auto"/>
        <w:right w:val="none" w:sz="0" w:space="0" w:color="auto"/>
      </w:divBdr>
    </w:div>
    <w:div w:id="16616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986BF12035A42C37CD56F12F42A918BCAE84705F66CC70771F721FB0260136119828F44F70291FFB7A8B774AODj2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4A81D6A9FB3256CFEDD40D39BCA1D51195899E8784B9988F9CC4D2B9629A8776AAB8A39811CE886B3DC9ED3F6GFr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79B14-4645-4F31-8C80-2BD9239C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7625</Words>
  <Characters>43469</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Zvezdina</dc:creator>
  <cp:keywords/>
  <dc:description/>
  <cp:lastModifiedBy>Alexander</cp:lastModifiedBy>
  <cp:revision>3</cp:revision>
  <dcterms:created xsi:type="dcterms:W3CDTF">2022-04-19T04:55:00Z</dcterms:created>
  <dcterms:modified xsi:type="dcterms:W3CDTF">2022-04-22T11:45:00Z</dcterms:modified>
</cp:coreProperties>
</file>