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2FB1" w14:textId="63B0CA21" w:rsidR="00C91019" w:rsidRPr="00423B52" w:rsidRDefault="00C91019" w:rsidP="00423B52">
      <w:pPr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423B52">
        <w:rPr>
          <w:b/>
          <w:color w:val="000000"/>
          <w:sz w:val="22"/>
          <w:szCs w:val="22"/>
        </w:rPr>
        <w:t>Сообщение о существенном факте</w:t>
      </w:r>
    </w:p>
    <w:p w14:paraId="7045DDBB" w14:textId="364780C0" w:rsidR="00C91019" w:rsidRDefault="00C91019" w:rsidP="00423B52">
      <w:pPr>
        <w:adjustRightInd w:val="0"/>
        <w:ind w:firstLine="540"/>
        <w:jc w:val="center"/>
        <w:outlineLvl w:val="0"/>
        <w:rPr>
          <w:b/>
          <w:color w:val="000000"/>
          <w:sz w:val="22"/>
          <w:szCs w:val="22"/>
        </w:rPr>
      </w:pPr>
      <w:r w:rsidRPr="00423B52">
        <w:rPr>
          <w:b/>
          <w:color w:val="000000"/>
          <w:sz w:val="22"/>
          <w:szCs w:val="22"/>
        </w:rPr>
        <w:t>о созыве общего собрания участников (акционеров) эмитента</w:t>
      </w:r>
    </w:p>
    <w:p w14:paraId="70231360" w14:textId="77777777" w:rsidR="00423B52" w:rsidRPr="00423B52" w:rsidRDefault="00423B52" w:rsidP="00423B52">
      <w:pPr>
        <w:adjustRightInd w:val="0"/>
        <w:ind w:firstLine="540"/>
        <w:jc w:val="center"/>
        <w:outlineLvl w:val="0"/>
        <w:rPr>
          <w:b/>
          <w:sz w:val="22"/>
          <w:szCs w:val="22"/>
        </w:rPr>
      </w:pPr>
    </w:p>
    <w:p w14:paraId="43584805" w14:textId="77777777" w:rsidR="00C91019" w:rsidRPr="00423B52" w:rsidRDefault="00C91019" w:rsidP="00423B52">
      <w:pPr>
        <w:pStyle w:val="a3"/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423B52">
        <w:rPr>
          <w:b/>
          <w:color w:val="000000"/>
          <w:sz w:val="22"/>
          <w:szCs w:val="22"/>
        </w:rPr>
        <w:t>Общие сведения</w:t>
      </w:r>
    </w:p>
    <w:p w14:paraId="2CCFAFAD" w14:textId="77777777" w:rsidR="00C91019" w:rsidRPr="00423B52" w:rsidRDefault="00C91019" w:rsidP="00423B52">
      <w:pPr>
        <w:pStyle w:val="a3"/>
        <w:rPr>
          <w:b/>
          <w:color w:val="000000"/>
          <w:sz w:val="22"/>
          <w:szCs w:val="22"/>
        </w:rPr>
      </w:pPr>
    </w:p>
    <w:p w14:paraId="63A3CAEA" w14:textId="77777777" w:rsidR="001D2070" w:rsidRPr="001D2070" w:rsidRDefault="001D2070" w:rsidP="001D2070">
      <w:pPr>
        <w:numPr>
          <w:ilvl w:val="1"/>
          <w:numId w:val="4"/>
        </w:numPr>
        <w:tabs>
          <w:tab w:val="clear" w:pos="704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1D2070">
        <w:rPr>
          <w:bCs/>
          <w:sz w:val="22"/>
          <w:szCs w:val="22"/>
        </w:rPr>
        <w:t>Полное фирменное наименование (для коммерческой организации) или наименование (для некоммерческой организации) эмитента:</w:t>
      </w:r>
      <w:r w:rsidRPr="001D2070">
        <w:rPr>
          <w:sz w:val="22"/>
          <w:szCs w:val="22"/>
        </w:rPr>
        <w:t xml:space="preserve"> </w:t>
      </w:r>
      <w:r w:rsidRPr="001D2070">
        <w:rPr>
          <w:b/>
          <w:bCs/>
          <w:sz w:val="22"/>
          <w:szCs w:val="22"/>
        </w:rPr>
        <w:t>Публичное акционерное общество «Акционерная компания» Центральный научно-исследовательский институт систем управления»</w:t>
      </w:r>
    </w:p>
    <w:p w14:paraId="1DAC71CB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bCs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 xml:space="preserve">1.2. </w:t>
      </w:r>
      <w:r w:rsidRPr="001D2070">
        <w:rPr>
          <w:bCs/>
          <w:sz w:val="22"/>
          <w:szCs w:val="22"/>
        </w:rPr>
        <w:t>Адрес эмитента, указанный в едином государственном реестре юридических лиц</w:t>
      </w:r>
      <w:r w:rsidRPr="001D2070">
        <w:rPr>
          <w:snapToGrid w:val="0"/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300041, ТУЛЬСКАЯ ОБЛАСТЬ, ТУЛА ГОРОД, КРАСНОАРМЕЙСКИЙ ПРОСПЕКТ, 25,</w:t>
      </w:r>
    </w:p>
    <w:p w14:paraId="7B9629BF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 xml:space="preserve">1.3. </w:t>
      </w:r>
      <w:r w:rsidRPr="001D2070">
        <w:rPr>
          <w:bCs/>
          <w:sz w:val="22"/>
          <w:szCs w:val="22"/>
        </w:rPr>
        <w:t>Основной государственный регистрационный номер (ОГРН) эмитента (при наличии)</w:t>
      </w:r>
      <w:r w:rsidRPr="001D2070">
        <w:rPr>
          <w:snapToGrid w:val="0"/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1027100739973</w:t>
      </w:r>
    </w:p>
    <w:p w14:paraId="4ACC7CA5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bCs/>
          <w:sz w:val="22"/>
          <w:szCs w:val="22"/>
        </w:rPr>
      </w:pPr>
      <w:r w:rsidRPr="001D2070">
        <w:rPr>
          <w:color w:val="000000"/>
          <w:sz w:val="22"/>
          <w:szCs w:val="22"/>
        </w:rPr>
        <w:t xml:space="preserve">1.4. </w:t>
      </w:r>
      <w:r w:rsidRPr="001D2070">
        <w:rPr>
          <w:sz w:val="22"/>
          <w:szCs w:val="22"/>
        </w:rPr>
        <w:t>Идентификационный номер налогоплательщика (ИНН) эмитента (при наличии)</w:t>
      </w:r>
      <w:r w:rsidRPr="001D2070">
        <w:rPr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7106002843</w:t>
      </w:r>
    </w:p>
    <w:p w14:paraId="21D6B450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 xml:space="preserve">1.5. </w:t>
      </w:r>
      <w:r w:rsidRPr="001D2070">
        <w:rPr>
          <w:sz w:val="22"/>
          <w:szCs w:val="22"/>
        </w:rPr>
        <w:t>Уникальный код эмитента, присвоенный Банком России</w:t>
      </w:r>
      <w:r w:rsidRPr="001D2070">
        <w:rPr>
          <w:snapToGrid w:val="0"/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00568-А</w:t>
      </w:r>
    </w:p>
    <w:p w14:paraId="44D029E5" w14:textId="77777777" w:rsidR="001D2070" w:rsidRPr="001D2070" w:rsidRDefault="001D2070" w:rsidP="001D2070">
      <w:pPr>
        <w:tabs>
          <w:tab w:val="num" w:pos="0"/>
          <w:tab w:val="left" w:pos="4663"/>
        </w:tabs>
        <w:jc w:val="both"/>
        <w:rPr>
          <w:rStyle w:val="a6"/>
          <w:bCs/>
          <w:iCs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>1.6. Адрес страницы в сети Интернет, используемой эмитентом для раскрытия информации</w:t>
      </w:r>
      <w:r w:rsidRPr="001D2070">
        <w:rPr>
          <w:b/>
          <w:bCs/>
          <w:sz w:val="22"/>
          <w:szCs w:val="22"/>
        </w:rPr>
        <w:t xml:space="preserve">: </w:t>
      </w:r>
      <w:hyperlink r:id="rId5" w:history="1">
        <w:r w:rsidRPr="001D2070">
          <w:rPr>
            <w:rStyle w:val="a6"/>
            <w:bCs/>
            <w:iCs/>
            <w:sz w:val="22"/>
            <w:szCs w:val="22"/>
          </w:rPr>
          <w:t>http://www.disclosure.ru/issuer/7106002843/</w:t>
        </w:r>
      </w:hyperlink>
    </w:p>
    <w:p w14:paraId="00E3FEF3" w14:textId="26E1CBF8" w:rsidR="001D2070" w:rsidRPr="001D2070" w:rsidRDefault="001D2070" w:rsidP="001D2070">
      <w:pPr>
        <w:tabs>
          <w:tab w:val="num" w:pos="0"/>
          <w:tab w:val="left" w:pos="4663"/>
        </w:tabs>
        <w:jc w:val="both"/>
        <w:rPr>
          <w:b/>
          <w:sz w:val="22"/>
          <w:szCs w:val="22"/>
        </w:rPr>
      </w:pPr>
      <w:r w:rsidRPr="001D2070">
        <w:rPr>
          <w:sz w:val="22"/>
          <w:szCs w:val="22"/>
        </w:rPr>
        <w:t xml:space="preserve">1.7. Дата наступления события (существенного факта), о котором составлено сообщение: </w:t>
      </w:r>
      <w:r w:rsidR="003D120B">
        <w:rPr>
          <w:b/>
          <w:sz w:val="22"/>
          <w:szCs w:val="22"/>
        </w:rPr>
        <w:t>07</w:t>
      </w:r>
      <w:r w:rsidRPr="001D2070">
        <w:rPr>
          <w:b/>
          <w:sz w:val="22"/>
          <w:szCs w:val="22"/>
        </w:rPr>
        <w:t>.0</w:t>
      </w:r>
      <w:r w:rsidR="003D120B">
        <w:rPr>
          <w:b/>
          <w:sz w:val="22"/>
          <w:szCs w:val="22"/>
        </w:rPr>
        <w:t>6.</w:t>
      </w:r>
      <w:r w:rsidRPr="001D2070">
        <w:rPr>
          <w:b/>
          <w:sz w:val="22"/>
          <w:szCs w:val="22"/>
        </w:rPr>
        <w:t>2022</w:t>
      </w:r>
    </w:p>
    <w:p w14:paraId="759A2B95" w14:textId="77777777" w:rsidR="001D2070" w:rsidRPr="00305D6D" w:rsidRDefault="001D2070" w:rsidP="001D2070">
      <w:pPr>
        <w:tabs>
          <w:tab w:val="num" w:pos="0"/>
          <w:tab w:val="left" w:pos="4663"/>
        </w:tabs>
        <w:jc w:val="both"/>
        <w:rPr>
          <w:b/>
        </w:rPr>
      </w:pPr>
    </w:p>
    <w:p w14:paraId="796AE50A" w14:textId="0CAB2A9C" w:rsidR="00423B52" w:rsidRPr="00423B52" w:rsidRDefault="00C91019" w:rsidP="00423B52">
      <w:pPr>
        <w:ind w:left="-142"/>
        <w:jc w:val="center"/>
        <w:rPr>
          <w:b/>
          <w:sz w:val="22"/>
          <w:szCs w:val="22"/>
        </w:rPr>
      </w:pPr>
      <w:r w:rsidRPr="00423B52">
        <w:rPr>
          <w:b/>
          <w:sz w:val="22"/>
          <w:szCs w:val="22"/>
        </w:rPr>
        <w:t>2. Содержание сообщения</w:t>
      </w:r>
    </w:p>
    <w:p w14:paraId="5C8606BC" w14:textId="7BBD833F" w:rsidR="00C91019" w:rsidRPr="00423B52" w:rsidRDefault="00C91019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2.1. Вид общего собрания участников (акционеров) эмитента (годовое (очередное), внеочередное):</w:t>
      </w:r>
      <w:r w:rsidRPr="00423B52">
        <w:rPr>
          <w:b/>
          <w:sz w:val="22"/>
          <w:szCs w:val="22"/>
        </w:rPr>
        <w:t xml:space="preserve"> </w:t>
      </w:r>
      <w:r w:rsidR="001D2070">
        <w:rPr>
          <w:b/>
          <w:sz w:val="22"/>
          <w:szCs w:val="22"/>
        </w:rPr>
        <w:t>годов</w:t>
      </w:r>
      <w:r w:rsidRPr="00423B52">
        <w:rPr>
          <w:b/>
          <w:sz w:val="22"/>
          <w:szCs w:val="22"/>
        </w:rPr>
        <w:t>ое.</w:t>
      </w:r>
    </w:p>
    <w:p w14:paraId="1CBD3E54" w14:textId="77777777" w:rsidR="00C91019" w:rsidRPr="00423B52" w:rsidRDefault="00C91019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</w:r>
      <w:r w:rsidRPr="00423B52">
        <w:rPr>
          <w:b/>
          <w:sz w:val="22"/>
          <w:szCs w:val="22"/>
        </w:rPr>
        <w:t>заочное голосование.</w:t>
      </w:r>
    </w:p>
    <w:p w14:paraId="230CE2CD" w14:textId="77777777" w:rsidR="00C91019" w:rsidRPr="00423B52" w:rsidRDefault="00C91019" w:rsidP="00423B52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3B52">
        <w:rPr>
          <w:rFonts w:eastAsiaTheme="minorHAnsi"/>
          <w:sz w:val="22"/>
          <w:szCs w:val="22"/>
          <w:lang w:eastAsia="en-US"/>
        </w:rPr>
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 </w:t>
      </w:r>
    </w:p>
    <w:p w14:paraId="4065947C" w14:textId="70A92B07" w:rsidR="00C91019" w:rsidRPr="00423B52" w:rsidRDefault="00C91019" w:rsidP="00423B52">
      <w:pPr>
        <w:adjustRightInd w:val="0"/>
        <w:jc w:val="both"/>
        <w:rPr>
          <w:sz w:val="22"/>
          <w:szCs w:val="22"/>
        </w:rPr>
      </w:pPr>
      <w:r w:rsidRPr="00423B52">
        <w:rPr>
          <w:sz w:val="22"/>
          <w:szCs w:val="22"/>
        </w:rPr>
        <w:t>Дата проведения общего собрания акционеров: «</w:t>
      </w:r>
      <w:r w:rsidR="001D2070">
        <w:rPr>
          <w:b/>
          <w:sz w:val="22"/>
          <w:szCs w:val="22"/>
        </w:rPr>
        <w:t>30</w:t>
      </w:r>
      <w:r w:rsidRPr="00423B52">
        <w:rPr>
          <w:b/>
          <w:sz w:val="22"/>
          <w:szCs w:val="22"/>
        </w:rPr>
        <w:t xml:space="preserve">» </w:t>
      </w:r>
      <w:r w:rsidR="001D2070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>я</w:t>
      </w:r>
      <w:r w:rsidRPr="00423B52">
        <w:rPr>
          <w:b/>
          <w:sz w:val="22"/>
          <w:szCs w:val="22"/>
        </w:rPr>
        <w:t xml:space="preserve"> 202</w:t>
      </w:r>
      <w:r w:rsidR="00340111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 (дата окончания приема заполненных бюллетеней для голосования).</w:t>
      </w:r>
    </w:p>
    <w:p w14:paraId="13FE33DD" w14:textId="77777777" w:rsidR="00C91019" w:rsidRPr="00423B52" w:rsidRDefault="00C91019" w:rsidP="00423B52">
      <w:pPr>
        <w:adjustRightInd w:val="0"/>
        <w:jc w:val="both"/>
        <w:rPr>
          <w:sz w:val="22"/>
          <w:szCs w:val="22"/>
        </w:rPr>
      </w:pPr>
      <w:r w:rsidRPr="00423B52">
        <w:rPr>
          <w:sz w:val="22"/>
          <w:szCs w:val="22"/>
        </w:rPr>
        <w:t>Почтовые адреса, по которым направляются заполненные бюллетени для голосования:</w:t>
      </w:r>
    </w:p>
    <w:p w14:paraId="47B2F941" w14:textId="77777777" w:rsidR="001D2070" w:rsidRPr="00C4634F" w:rsidRDefault="001D2070" w:rsidP="001D207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634F">
        <w:rPr>
          <w:rFonts w:ascii="Times New Roman" w:hAnsi="Times New Roman" w:cs="Times New Roman"/>
          <w:b/>
          <w:bCs/>
          <w:sz w:val="22"/>
          <w:szCs w:val="22"/>
        </w:rPr>
        <w:t>300041, Россия, г. Тула, Красноармейский пр., дом 25 (ПАО «АК «ЦНИИСУ»)</w:t>
      </w:r>
    </w:p>
    <w:p w14:paraId="38110FFA" w14:textId="77777777" w:rsidR="001D2070" w:rsidRPr="00C4634F" w:rsidRDefault="001D2070" w:rsidP="001D207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634F">
        <w:rPr>
          <w:rFonts w:ascii="Times New Roman" w:hAnsi="Times New Roman" w:cs="Times New Roman"/>
          <w:b/>
          <w:bCs/>
          <w:sz w:val="22"/>
          <w:szCs w:val="22"/>
        </w:rPr>
        <w:t>300034, Россия, г. Тула, ул. Демонстрации, д.27, к.1 (Тульский филиал АО «Агентство «РНР»)</w:t>
      </w:r>
    </w:p>
    <w:p w14:paraId="11DEA4AC" w14:textId="385701C4" w:rsidR="00C91019" w:rsidRPr="00423B52" w:rsidRDefault="00C91019" w:rsidP="00423B52">
      <w:pPr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</w:r>
      <w:r w:rsidRPr="00423B52">
        <w:rPr>
          <w:b/>
          <w:sz w:val="22"/>
          <w:szCs w:val="22"/>
        </w:rPr>
        <w:t>не применимо.</w:t>
      </w:r>
      <w:r w:rsidRPr="00423B52">
        <w:rPr>
          <w:sz w:val="22"/>
          <w:szCs w:val="22"/>
        </w:rPr>
        <w:br/>
      </w:r>
      <w:r w:rsidRPr="00423B52">
        <w:rPr>
          <w:rFonts w:eastAsiaTheme="minorHAnsi"/>
          <w:sz w:val="22"/>
          <w:szCs w:val="22"/>
          <w:lang w:eastAsia="en-US"/>
        </w:rPr>
        <w:t xml:space="preserve">2.5. Дата окончания приема бюллетеней для голосования (в случае проведения общего собрания в форме заочного голосования): </w:t>
      </w:r>
      <w:r w:rsidR="00FE1A2F" w:rsidRPr="00423B52">
        <w:rPr>
          <w:rFonts w:eastAsiaTheme="minorHAnsi"/>
          <w:b/>
          <w:sz w:val="22"/>
          <w:szCs w:val="22"/>
          <w:lang w:eastAsia="en-US"/>
        </w:rPr>
        <w:t>«</w:t>
      </w:r>
      <w:r w:rsidR="00D6291E">
        <w:rPr>
          <w:b/>
          <w:sz w:val="22"/>
          <w:szCs w:val="22"/>
        </w:rPr>
        <w:t>30</w:t>
      </w:r>
      <w:r w:rsidRPr="00423B52">
        <w:rPr>
          <w:b/>
          <w:sz w:val="22"/>
          <w:szCs w:val="22"/>
        </w:rPr>
        <w:t xml:space="preserve">» </w:t>
      </w:r>
      <w:r w:rsidR="00D6291E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 xml:space="preserve">я </w:t>
      </w:r>
      <w:r w:rsidRPr="00423B52">
        <w:rPr>
          <w:b/>
          <w:sz w:val="22"/>
          <w:szCs w:val="22"/>
        </w:rPr>
        <w:t>202</w:t>
      </w:r>
      <w:r w:rsidR="00340111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 </w:t>
      </w:r>
    </w:p>
    <w:p w14:paraId="25601ED2" w14:textId="57B9C092" w:rsidR="00C91019" w:rsidRPr="00423B52" w:rsidRDefault="00C91019" w:rsidP="00423B52">
      <w:pPr>
        <w:jc w:val="both"/>
        <w:rPr>
          <w:b/>
          <w:sz w:val="22"/>
          <w:szCs w:val="22"/>
        </w:rPr>
      </w:pPr>
      <w:r w:rsidRPr="00423B52">
        <w:rPr>
          <w:bCs/>
          <w:sz w:val="22"/>
          <w:szCs w:val="22"/>
        </w:rPr>
        <w:t>Последним днем срока приема бюллетеней для голосования является день, предшествующий дате окончания приема бюллетеней:</w:t>
      </w:r>
      <w:r w:rsidRPr="00423B52">
        <w:rPr>
          <w:b/>
          <w:sz w:val="22"/>
          <w:szCs w:val="22"/>
        </w:rPr>
        <w:t xml:space="preserve"> «</w:t>
      </w:r>
      <w:r w:rsidR="001D2070">
        <w:rPr>
          <w:b/>
          <w:sz w:val="22"/>
          <w:szCs w:val="22"/>
        </w:rPr>
        <w:t>29</w:t>
      </w:r>
      <w:r w:rsidR="00A07DE5">
        <w:rPr>
          <w:b/>
          <w:sz w:val="22"/>
          <w:szCs w:val="22"/>
        </w:rPr>
        <w:t>»</w:t>
      </w:r>
      <w:r w:rsidR="00932857" w:rsidRPr="00423B52">
        <w:rPr>
          <w:b/>
          <w:sz w:val="22"/>
          <w:szCs w:val="22"/>
        </w:rPr>
        <w:t xml:space="preserve"> </w:t>
      </w:r>
      <w:r w:rsidR="001D2070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>я</w:t>
      </w:r>
      <w:r w:rsidR="00340111" w:rsidRPr="00423B52">
        <w:rPr>
          <w:b/>
          <w:sz w:val="22"/>
          <w:szCs w:val="22"/>
        </w:rPr>
        <w:t xml:space="preserve"> </w:t>
      </w:r>
      <w:r w:rsidRPr="00423B52">
        <w:rPr>
          <w:b/>
          <w:sz w:val="22"/>
          <w:szCs w:val="22"/>
        </w:rPr>
        <w:t>202</w:t>
      </w:r>
      <w:r w:rsidR="00340111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</w:t>
      </w:r>
    </w:p>
    <w:p w14:paraId="738B2AF0" w14:textId="122F1133" w:rsidR="00C91019" w:rsidRPr="00423B52" w:rsidRDefault="00C91019" w:rsidP="00423B52">
      <w:pPr>
        <w:jc w:val="both"/>
        <w:rPr>
          <w:b/>
          <w:sz w:val="22"/>
          <w:szCs w:val="22"/>
        </w:rPr>
      </w:pPr>
      <w:r w:rsidRPr="00423B52">
        <w:rPr>
          <w:sz w:val="22"/>
          <w:szCs w:val="22"/>
        </w:rPr>
        <w:t>2.6. Д</w:t>
      </w:r>
      <w:r w:rsidRPr="00423B52">
        <w:rPr>
          <w:rFonts w:eastAsiaTheme="minorHAnsi"/>
          <w:sz w:val="22"/>
          <w:szCs w:val="22"/>
          <w:lang w:eastAsia="en-US"/>
        </w:rPr>
        <w:t xml:space="preserve">ата, на которую определяются (фиксируются) лица, имеющие право на участие в общем собрании участников (акционеров) эмитента: </w:t>
      </w:r>
      <w:r w:rsidRPr="00423B52">
        <w:rPr>
          <w:b/>
          <w:sz w:val="22"/>
          <w:szCs w:val="22"/>
        </w:rPr>
        <w:t>«</w:t>
      </w:r>
      <w:r w:rsidR="001D2070">
        <w:rPr>
          <w:b/>
          <w:sz w:val="22"/>
          <w:szCs w:val="22"/>
        </w:rPr>
        <w:t>0</w:t>
      </w:r>
      <w:r w:rsidR="00932857" w:rsidRPr="00423B52">
        <w:rPr>
          <w:b/>
          <w:sz w:val="22"/>
          <w:szCs w:val="22"/>
        </w:rPr>
        <w:t xml:space="preserve">6» </w:t>
      </w:r>
      <w:r w:rsidR="001D2070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 xml:space="preserve">я </w:t>
      </w:r>
      <w:r w:rsidRPr="00423B52">
        <w:rPr>
          <w:b/>
          <w:sz w:val="22"/>
          <w:szCs w:val="22"/>
        </w:rPr>
        <w:t>202</w:t>
      </w:r>
      <w:r w:rsidR="00F930F9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</w:t>
      </w:r>
    </w:p>
    <w:p w14:paraId="3CFB326C" w14:textId="77777777" w:rsidR="00C91019" w:rsidRPr="00423B52" w:rsidRDefault="00C91019" w:rsidP="00423B52">
      <w:pPr>
        <w:jc w:val="both"/>
        <w:rPr>
          <w:rFonts w:eastAsiaTheme="minorHAnsi"/>
          <w:sz w:val="22"/>
          <w:szCs w:val="22"/>
          <w:lang w:eastAsia="en-US"/>
        </w:rPr>
      </w:pPr>
      <w:r w:rsidRPr="00423B52">
        <w:rPr>
          <w:sz w:val="22"/>
          <w:szCs w:val="22"/>
        </w:rPr>
        <w:t>2.7. П</w:t>
      </w:r>
      <w:r w:rsidRPr="00423B52">
        <w:rPr>
          <w:rFonts w:eastAsiaTheme="minorHAnsi"/>
          <w:sz w:val="22"/>
          <w:szCs w:val="22"/>
          <w:lang w:eastAsia="en-US"/>
        </w:rPr>
        <w:t>овестка дня общего собрания участников (акционеров) эмитента:</w:t>
      </w:r>
    </w:p>
    <w:p w14:paraId="68C57812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Утверждение годового отчета публичного акционерного общества «Акционерная Компания «Центральный научно-исследовательский институт систем управления» за 2021 год, годовой бухгалтерской отчетности публичного акционерного общества «Акционерная Компания «Центральный научно-исследовательский институт систем управления» по состоянию на 31.12.2021 год, в том числе отчета о прибылях и об убытках общества.</w:t>
      </w:r>
    </w:p>
    <w:p w14:paraId="7A9C3CBA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О распределении прибыли и убытков по результатам 2021 финансового года, в том числе о выплате дивидендов по обыкновенным именным и привилегированным именным акциям общества по итогам 2021 финансового года.</w:t>
      </w:r>
    </w:p>
    <w:p w14:paraId="56D2A4E1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Избрание членов Совета директоров общества.</w:t>
      </w:r>
    </w:p>
    <w:p w14:paraId="6A0C2892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Избрание членов ревизионной комиссии.</w:t>
      </w:r>
    </w:p>
    <w:p w14:paraId="6F7D6B43" w14:textId="2F6A34D8" w:rsid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Утверждение аудитора общества.</w:t>
      </w:r>
    </w:p>
    <w:p w14:paraId="62C36B95" w14:textId="77777777" w:rsidR="003D120B" w:rsidRPr="003D120B" w:rsidRDefault="003D120B" w:rsidP="003D120B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3D120B">
        <w:rPr>
          <w:rFonts w:ascii="Times New Roman" w:hAnsi="Times New Roman"/>
          <w:b/>
          <w:bCs/>
          <w:sz w:val="22"/>
          <w:szCs w:val="22"/>
        </w:rPr>
        <w:t>Утверждение устава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</w:p>
    <w:p w14:paraId="7E03276A" w14:textId="77777777" w:rsidR="003D120B" w:rsidRPr="003D120B" w:rsidRDefault="003D120B" w:rsidP="003D120B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3D120B">
        <w:rPr>
          <w:rFonts w:ascii="Times New Roman" w:hAnsi="Times New Roman"/>
          <w:b/>
          <w:bCs/>
          <w:sz w:val="22"/>
          <w:szCs w:val="22"/>
        </w:rPr>
        <w:lastRenderedPageBreak/>
        <w:t>Утверждение Положения о совете директоров Публичного акционерного общества «Акционерная Компания «Центральный научно-исследовательский институт систем управления» в новой редакции.</w:t>
      </w:r>
    </w:p>
    <w:p w14:paraId="187A1258" w14:textId="5A0C0A1D" w:rsidR="003D120B" w:rsidRDefault="003D120B" w:rsidP="003D120B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3D120B">
        <w:rPr>
          <w:rFonts w:ascii="Times New Roman" w:hAnsi="Times New Roman"/>
          <w:b/>
          <w:bCs/>
          <w:sz w:val="22"/>
          <w:szCs w:val="22"/>
        </w:rPr>
        <w:t>Признание Положения о ревизионной комиссии Публичного акционерного общества «Акционерная Компания «Центральный научно-исследовательский институт систем управления», утвержденного Решением годового общего собрания акционеров ОАО «АК «ЦНИИСУ» (Протокол б/н от «05» июля 2010 года), утратившим силу.</w:t>
      </w:r>
    </w:p>
    <w:p w14:paraId="533BAE1A" w14:textId="77777777" w:rsidR="00AF3010" w:rsidRDefault="00AF3010" w:rsidP="00AF3010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  <w:r w:rsidRPr="00BA162F">
        <w:rPr>
          <w:rFonts w:ascii="Times New Roman" w:hAnsi="Times New Roman"/>
          <w:sz w:val="22"/>
          <w:szCs w:val="22"/>
        </w:rPr>
        <w:t>Повестка дня не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приобретения, размещаемых эмитентом дополнительных акций и (или) ценных бумаг, конвертируемых в акции</w:t>
      </w:r>
      <w:r>
        <w:rPr>
          <w:rFonts w:ascii="Times New Roman" w:hAnsi="Times New Roman"/>
          <w:sz w:val="22"/>
          <w:szCs w:val="22"/>
        </w:rPr>
        <w:t>.</w:t>
      </w:r>
    </w:p>
    <w:p w14:paraId="6680B84C" w14:textId="59E36C2D" w:rsidR="00D60EEE" w:rsidRPr="00423B52" w:rsidRDefault="00C91019" w:rsidP="00423B52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423B52">
        <w:rPr>
          <w:rFonts w:eastAsiaTheme="minorHAnsi"/>
          <w:sz w:val="22"/>
          <w:szCs w:val="22"/>
          <w:lang w:eastAsia="en-US"/>
        </w:rPr>
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</w:t>
      </w:r>
      <w:r w:rsidR="00D60EEE" w:rsidRPr="00423B52">
        <w:rPr>
          <w:rFonts w:eastAsiaTheme="minorHAnsi"/>
          <w:sz w:val="22"/>
          <w:szCs w:val="22"/>
          <w:lang w:eastAsia="en-US"/>
        </w:rPr>
        <w:t>:</w:t>
      </w:r>
    </w:p>
    <w:p w14:paraId="58DEE1CC" w14:textId="7CEB93CA" w:rsidR="00CA4386" w:rsidRPr="00CA4386" w:rsidRDefault="00CA4386" w:rsidP="00CA4386">
      <w:pPr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С информацией (материалами), подлежащей представлению акционерам при подготовке к проведению годового общего собрания акционеров, Вы можете ознакомиться с 08 июня 2022 года по адресу: </w:t>
      </w:r>
      <w:proofErr w:type="spellStart"/>
      <w:r w:rsidRPr="00CA4386">
        <w:rPr>
          <w:b/>
          <w:bCs/>
          <w:sz w:val="22"/>
          <w:szCs w:val="22"/>
        </w:rPr>
        <w:t>г.Тула</w:t>
      </w:r>
      <w:proofErr w:type="spellEnd"/>
      <w:r w:rsidRPr="00CA4386">
        <w:rPr>
          <w:b/>
          <w:bCs/>
          <w:sz w:val="22"/>
          <w:szCs w:val="22"/>
        </w:rPr>
        <w:t>, Красноармейский проспект, д.25, комн. № 406; по рабочим дням с 14 до 17 часов.</w:t>
      </w:r>
    </w:p>
    <w:p w14:paraId="7989433F" w14:textId="77777777" w:rsidR="00CA4386" w:rsidRPr="00CA4386" w:rsidRDefault="00CA4386" w:rsidP="00CA4386">
      <w:pPr>
        <w:tabs>
          <w:tab w:val="left" w:pos="180"/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Лицам, имеющим право действовать от имени акционера – юридического лица без доверенности, кроме документов, удостоверяющих личность, необходимо при себе иметь документы (оригиналы или нотариально заверенные копии), подтверждающие полномочия такого лица.</w:t>
      </w:r>
    </w:p>
    <w:p w14:paraId="21E5B68F" w14:textId="77777777" w:rsidR="00CA4386" w:rsidRPr="00CA4386" w:rsidRDefault="00CA4386" w:rsidP="00CA4386">
      <w:pPr>
        <w:tabs>
          <w:tab w:val="left" w:pos="180"/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Представитель акционера на общем собрании акционеров (при представлении интересов акционера по вопросу передачи заполненных бюллетеней)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14:paraId="04994A5E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Представителям акционеров кроме документов, удостоверяющих личность, необходимо иметь при себе доверенность, оформленную в соответствии с действующим законодательством, а представителям юридических лиц также необходимо иметь при себе документы, подтверждающие полномочия лица, выдавшего доверенность. </w:t>
      </w:r>
    </w:p>
    <w:p w14:paraId="07C6B764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Доверенность должна соответствовать требованиям Федерального закона «Об акционерных обществах» к содержанию и оформлению доверенности на голосование, а именно: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 и должна быть оформлена в соответствии с требованиями Гражданского кодекса Российской Федерации. </w:t>
      </w:r>
    </w:p>
    <w:p w14:paraId="6D76367D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В случае если доверенность выдана в порядке передоверия, помимо нее или ее копии представляется так</w:t>
      </w:r>
      <w:r w:rsidRPr="00CA4386">
        <w:rPr>
          <w:b/>
          <w:bCs/>
          <w:sz w:val="22"/>
          <w:szCs w:val="22"/>
        </w:rPr>
        <w:softHyphen/>
        <w:t xml:space="preserve">же доверенность, на основании которой она выдана, или ее копия. Копия доверенности должна быть засвидетельствована в установленном порядке. </w:t>
      </w:r>
    </w:p>
    <w:p w14:paraId="6B155E55" w14:textId="77777777" w:rsidR="00CA4386" w:rsidRPr="00CA4386" w:rsidRDefault="00CA4386" w:rsidP="00CA4386">
      <w:pPr>
        <w:tabs>
          <w:tab w:val="left" w:pos="567"/>
        </w:tabs>
        <w:adjustRightInd w:val="0"/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Наследникам (правопреемникам юридических лиц), вступившим в наследство (оформившим правопреемство) после даты, на которую определяются (фиксируются) лица, имеющие право на участие в общем собрании акционеров, необходимо при себе иметь документы, подтверждающие их полномочия.</w:t>
      </w:r>
    </w:p>
    <w:p w14:paraId="2DD0C5B6" w14:textId="77777777" w:rsidR="00CA4386" w:rsidRPr="00CA4386" w:rsidRDefault="00CA4386" w:rsidP="00CA4386">
      <w:pPr>
        <w:pStyle w:val="a9"/>
        <w:tabs>
          <w:tab w:val="left" w:pos="567"/>
        </w:tabs>
        <w:ind w:left="0"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представителю общества перед процедурой ознакомления с информацией (материалами).</w:t>
      </w:r>
    </w:p>
    <w:p w14:paraId="3D3DA112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Принимая во внимание угрозу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в целях обеспечения соблюдения положений Федерального закона от 30 марта 1999 г. № 52-ФЗ «О </w:t>
      </w:r>
      <w:proofErr w:type="spellStart"/>
      <w:r w:rsidRPr="00CA4386">
        <w:rPr>
          <w:b/>
          <w:bCs/>
          <w:sz w:val="22"/>
          <w:szCs w:val="22"/>
        </w:rPr>
        <w:t>санитарноэпидемиологическом</w:t>
      </w:r>
      <w:proofErr w:type="spellEnd"/>
      <w:r w:rsidRPr="00CA4386">
        <w:rPr>
          <w:b/>
          <w:bCs/>
          <w:sz w:val="22"/>
          <w:szCs w:val="22"/>
        </w:rPr>
        <w:t xml:space="preserve"> 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</w:t>
      </w:r>
      <w:proofErr w:type="spellStart"/>
      <w:r w:rsidRPr="00CA4386">
        <w:rPr>
          <w:b/>
          <w:bCs/>
          <w:sz w:val="22"/>
          <w:szCs w:val="22"/>
        </w:rPr>
        <w:t>короновирусной</w:t>
      </w:r>
      <w:proofErr w:type="spellEnd"/>
      <w:r w:rsidRPr="00CA4386">
        <w:rPr>
          <w:b/>
          <w:bCs/>
          <w:sz w:val="22"/>
          <w:szCs w:val="22"/>
        </w:rPr>
        <w:t xml:space="preserve"> инфекции, вызванной 2019-nCoV», от 2 марта 2020 г. № 5 «О дополнительных мерах по снижению рисков завоза и распространения новой коронавирусной инфекции (2019-nCoV)», мер, принятых в соответствии с рекомендациями по профилактике новой коронавирусной инфекции (COVID-19), </w:t>
      </w:r>
      <w:r w:rsidRPr="00CA4386">
        <w:rPr>
          <w:b/>
          <w:bCs/>
          <w:sz w:val="22"/>
          <w:szCs w:val="22"/>
        </w:rPr>
        <w:lastRenderedPageBreak/>
        <w:t>изложенных в письме Роспотребнадзора от 10.03.2020 № 02/3853-2020-27, и соблюдения требований, принятых в  соответствии с Указом Губернатора Тульской области от 15.06.2021 № 62 «О дополнительных мерах, принимаемых в связи с введением режима повышенной готовности на территории Тульской области», акционерам, решившим ознакомиться путем личного присутствия с информацией (материалами) рекомендуем соблюдать рекомендации Роспотребнадзора, опубликованные на его сайте (https://rospotrebnadzor.ru/about/info/news/news_details.php?ELEMENT_ID=13536), а именно использовать средства индивидуальной защиты органов дыхания (маски) и обрабатывать руки антисептическими средствами (или использовать одноразовые медицинские перчатки).</w:t>
      </w:r>
    </w:p>
    <w:p w14:paraId="5B4E6F7C" w14:textId="76F862FF" w:rsidR="00FE1A2F" w:rsidRPr="00423B52" w:rsidRDefault="00FE1A2F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2.9. В</w:t>
      </w:r>
      <w:r w:rsidR="00C91019" w:rsidRPr="00423B52">
        <w:rPr>
          <w:rFonts w:eastAsiaTheme="minorHAnsi"/>
          <w:sz w:val="22"/>
          <w:szCs w:val="22"/>
          <w:lang w:eastAsia="en-US"/>
        </w:rPr>
        <w:t>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</w:t>
      </w:r>
      <w:r w:rsidRPr="00423B52">
        <w:rPr>
          <w:rFonts w:eastAsiaTheme="minorHAnsi"/>
          <w:sz w:val="22"/>
          <w:szCs w:val="22"/>
          <w:lang w:eastAsia="en-US"/>
        </w:rPr>
        <w:t xml:space="preserve">: </w:t>
      </w:r>
      <w:r w:rsidR="00CA4386" w:rsidRPr="00983861">
        <w:rPr>
          <w:b/>
          <w:bCs/>
          <w:sz w:val="22"/>
          <w:szCs w:val="22"/>
        </w:rPr>
        <w:t>бездокументарные обыкновенные именные акции, государственный регистрационный номер 1-0</w:t>
      </w:r>
      <w:r w:rsidR="00CA4386" w:rsidRPr="00983861">
        <w:rPr>
          <w:b/>
          <w:bCs/>
          <w:sz w:val="22"/>
          <w:szCs w:val="22"/>
          <w:lang w:val="en-US"/>
        </w:rPr>
        <w:t>I</w:t>
      </w:r>
      <w:r w:rsidR="00CA4386" w:rsidRPr="00983861">
        <w:rPr>
          <w:b/>
          <w:bCs/>
          <w:sz w:val="22"/>
          <w:szCs w:val="22"/>
        </w:rPr>
        <w:t>-00568-А от 06.12.1994, международный код (номер) идентификации ценных бумаг (</w:t>
      </w:r>
      <w:r w:rsidR="00CA4386" w:rsidRPr="00983861">
        <w:rPr>
          <w:b/>
          <w:bCs/>
          <w:sz w:val="22"/>
          <w:szCs w:val="22"/>
          <w:lang w:val="en-US"/>
        </w:rPr>
        <w:t>ISIN</w:t>
      </w:r>
      <w:r w:rsidR="00CA4386" w:rsidRPr="00983861">
        <w:rPr>
          <w:b/>
          <w:bCs/>
          <w:sz w:val="22"/>
          <w:szCs w:val="22"/>
        </w:rPr>
        <w:t>)</w:t>
      </w:r>
      <w:r w:rsidR="00CA4386" w:rsidRPr="00983861">
        <w:rPr>
          <w:b/>
          <w:bCs/>
          <w:color w:val="333333"/>
          <w:sz w:val="22"/>
          <w:szCs w:val="22"/>
        </w:rPr>
        <w:t xml:space="preserve"> </w:t>
      </w:r>
      <w:r w:rsidR="00CA4386" w:rsidRPr="00983861">
        <w:rPr>
          <w:b/>
          <w:bCs/>
          <w:sz w:val="22"/>
          <w:szCs w:val="22"/>
        </w:rPr>
        <w:t>RU000А0</w:t>
      </w:r>
      <w:r w:rsidR="00CA4386" w:rsidRPr="00983861">
        <w:rPr>
          <w:b/>
          <w:bCs/>
          <w:sz w:val="22"/>
          <w:szCs w:val="22"/>
          <w:lang w:val="en-US"/>
        </w:rPr>
        <w:t>JTF</w:t>
      </w:r>
      <w:r w:rsidR="00CA4386" w:rsidRPr="00983861">
        <w:rPr>
          <w:b/>
          <w:bCs/>
          <w:sz w:val="22"/>
          <w:szCs w:val="22"/>
        </w:rPr>
        <w:t>84; бездокументарные привилегированные именные акции типа А, государственный регистрационный номер 2-0</w:t>
      </w:r>
      <w:r w:rsidR="00CA4386" w:rsidRPr="00983861">
        <w:rPr>
          <w:b/>
          <w:bCs/>
          <w:sz w:val="22"/>
          <w:szCs w:val="22"/>
          <w:lang w:val="en-US"/>
        </w:rPr>
        <w:t>I</w:t>
      </w:r>
      <w:r w:rsidR="00CA4386" w:rsidRPr="00983861">
        <w:rPr>
          <w:b/>
          <w:bCs/>
          <w:sz w:val="22"/>
          <w:szCs w:val="22"/>
        </w:rPr>
        <w:t>-00568-А от 06.12.1994, международный код (номер) идентификации ценных бумаг (</w:t>
      </w:r>
      <w:r w:rsidR="00CA4386" w:rsidRPr="00983861">
        <w:rPr>
          <w:b/>
          <w:bCs/>
          <w:sz w:val="22"/>
          <w:szCs w:val="22"/>
          <w:lang w:val="en-US"/>
        </w:rPr>
        <w:t>ISIN</w:t>
      </w:r>
      <w:r w:rsidR="00CA4386" w:rsidRPr="00983861">
        <w:rPr>
          <w:b/>
          <w:bCs/>
          <w:sz w:val="22"/>
          <w:szCs w:val="22"/>
        </w:rPr>
        <w:t>) RU000А0</w:t>
      </w:r>
      <w:r w:rsidR="00CA4386" w:rsidRPr="00983861">
        <w:rPr>
          <w:b/>
          <w:bCs/>
          <w:sz w:val="22"/>
          <w:szCs w:val="22"/>
          <w:lang w:val="en-US"/>
        </w:rPr>
        <w:t>JTF</w:t>
      </w:r>
      <w:r w:rsidR="00CA4386" w:rsidRPr="00983861">
        <w:rPr>
          <w:b/>
          <w:bCs/>
          <w:sz w:val="22"/>
          <w:szCs w:val="22"/>
        </w:rPr>
        <w:t>92</w:t>
      </w:r>
    </w:p>
    <w:p w14:paraId="6B17D7FD" w14:textId="17DA5E8E" w:rsidR="00FE1A2F" w:rsidRPr="00423B52" w:rsidRDefault="00FE1A2F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2.10. Ли</w:t>
      </w:r>
      <w:r w:rsidR="00C91019" w:rsidRPr="00423B52">
        <w:rPr>
          <w:rFonts w:eastAsiaTheme="minorHAnsi"/>
          <w:sz w:val="22"/>
          <w:szCs w:val="22"/>
          <w:lang w:eastAsia="en-US"/>
        </w:rPr>
        <w:t>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</w:r>
      <w:r w:rsidRPr="00423B52">
        <w:rPr>
          <w:rFonts w:eastAsiaTheme="minorHAnsi"/>
          <w:sz w:val="22"/>
          <w:szCs w:val="22"/>
          <w:lang w:eastAsia="en-US"/>
        </w:rPr>
        <w:t xml:space="preserve">: </w:t>
      </w:r>
      <w:r w:rsidRPr="00423B52">
        <w:rPr>
          <w:b/>
          <w:sz w:val="22"/>
          <w:szCs w:val="22"/>
        </w:rPr>
        <w:t>орган эмитента, принявший решение: совет директоров, дата принятия решения:</w:t>
      </w:r>
      <w:r w:rsidR="00932857" w:rsidRPr="00423B52">
        <w:rPr>
          <w:b/>
          <w:sz w:val="22"/>
          <w:szCs w:val="22"/>
        </w:rPr>
        <w:t xml:space="preserve"> </w:t>
      </w:r>
      <w:r w:rsidR="00CA4386">
        <w:rPr>
          <w:b/>
          <w:sz w:val="22"/>
          <w:szCs w:val="22"/>
        </w:rPr>
        <w:t>24</w:t>
      </w:r>
      <w:r w:rsidR="00932857" w:rsidRPr="00423B52">
        <w:rPr>
          <w:b/>
          <w:sz w:val="22"/>
          <w:szCs w:val="22"/>
        </w:rPr>
        <w:t>.0</w:t>
      </w:r>
      <w:r w:rsidR="00CA4386">
        <w:rPr>
          <w:b/>
          <w:sz w:val="22"/>
          <w:szCs w:val="22"/>
        </w:rPr>
        <w:t>5</w:t>
      </w:r>
      <w:r w:rsidR="00932857" w:rsidRPr="00423B52">
        <w:rPr>
          <w:b/>
          <w:sz w:val="22"/>
          <w:szCs w:val="22"/>
        </w:rPr>
        <w:t>.2022 г</w:t>
      </w:r>
      <w:r w:rsidRPr="00423B52">
        <w:rPr>
          <w:b/>
          <w:sz w:val="22"/>
          <w:szCs w:val="22"/>
        </w:rPr>
        <w:t>., дата составления и номер протокола заседания совета директоров, на котором принято указанное решение: №б/н от</w:t>
      </w:r>
      <w:r w:rsidR="00932857" w:rsidRPr="00423B52">
        <w:rPr>
          <w:b/>
          <w:sz w:val="22"/>
          <w:szCs w:val="22"/>
        </w:rPr>
        <w:t xml:space="preserve"> </w:t>
      </w:r>
      <w:r w:rsidR="00CA4386">
        <w:rPr>
          <w:b/>
          <w:sz w:val="22"/>
          <w:szCs w:val="22"/>
        </w:rPr>
        <w:t>24</w:t>
      </w:r>
      <w:r w:rsidR="00CA4386" w:rsidRPr="00423B52">
        <w:rPr>
          <w:b/>
          <w:sz w:val="22"/>
          <w:szCs w:val="22"/>
        </w:rPr>
        <w:t>.0</w:t>
      </w:r>
      <w:r w:rsidR="00CA4386">
        <w:rPr>
          <w:b/>
          <w:sz w:val="22"/>
          <w:szCs w:val="22"/>
        </w:rPr>
        <w:t>5</w:t>
      </w:r>
      <w:r w:rsidR="00932857" w:rsidRPr="00423B52">
        <w:rPr>
          <w:b/>
          <w:sz w:val="22"/>
          <w:szCs w:val="22"/>
        </w:rPr>
        <w:t>.2022г</w:t>
      </w:r>
      <w:r w:rsidRPr="00423B52">
        <w:rPr>
          <w:b/>
          <w:sz w:val="22"/>
          <w:szCs w:val="22"/>
        </w:rPr>
        <w:t>.</w:t>
      </w:r>
      <w:r w:rsidR="003D120B">
        <w:rPr>
          <w:b/>
          <w:sz w:val="22"/>
          <w:szCs w:val="22"/>
        </w:rPr>
        <w:t xml:space="preserve">; </w:t>
      </w:r>
      <w:r w:rsidR="003D120B" w:rsidRPr="00423B52">
        <w:rPr>
          <w:b/>
          <w:sz w:val="22"/>
          <w:szCs w:val="22"/>
        </w:rPr>
        <w:t xml:space="preserve">дата принятия решения: </w:t>
      </w:r>
      <w:r w:rsidR="003D120B">
        <w:rPr>
          <w:b/>
          <w:sz w:val="22"/>
          <w:szCs w:val="22"/>
        </w:rPr>
        <w:t>07.06</w:t>
      </w:r>
      <w:r w:rsidR="003D120B" w:rsidRPr="00423B52">
        <w:rPr>
          <w:b/>
          <w:sz w:val="22"/>
          <w:szCs w:val="22"/>
        </w:rPr>
        <w:t xml:space="preserve">.2022 г., дата составления и номер протокола заседания совета директоров, на котором принято указанное решение: №б/н от </w:t>
      </w:r>
      <w:r w:rsidR="003D120B">
        <w:rPr>
          <w:b/>
          <w:sz w:val="22"/>
          <w:szCs w:val="22"/>
        </w:rPr>
        <w:t>07.06</w:t>
      </w:r>
      <w:r w:rsidR="003D120B" w:rsidRPr="00423B52">
        <w:rPr>
          <w:b/>
          <w:sz w:val="22"/>
          <w:szCs w:val="22"/>
        </w:rPr>
        <w:t>.2022г.</w:t>
      </w:r>
    </w:p>
    <w:p w14:paraId="3C29A8B9" w14:textId="28448108" w:rsidR="00FE1A2F" w:rsidRPr="00423B52" w:rsidRDefault="00FE1A2F" w:rsidP="00423B52">
      <w:pPr>
        <w:adjustRightInd w:val="0"/>
        <w:jc w:val="both"/>
        <w:rPr>
          <w:rFonts w:eastAsia="Calibri"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2.11. Н</w:t>
      </w:r>
      <w:r w:rsidR="00C91019" w:rsidRPr="00423B52">
        <w:rPr>
          <w:rFonts w:eastAsiaTheme="minorHAnsi"/>
          <w:sz w:val="22"/>
          <w:szCs w:val="22"/>
          <w:lang w:eastAsia="en-US"/>
        </w:rPr>
        <w:t>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</w:t>
      </w:r>
      <w:r w:rsidRPr="00423B52">
        <w:rPr>
          <w:rFonts w:eastAsiaTheme="minorHAnsi"/>
          <w:sz w:val="22"/>
          <w:szCs w:val="22"/>
          <w:lang w:eastAsia="en-US"/>
        </w:rPr>
        <w:t xml:space="preserve">: </w:t>
      </w:r>
      <w:r w:rsidRPr="00423B52">
        <w:rPr>
          <w:b/>
          <w:bCs/>
          <w:sz w:val="22"/>
          <w:szCs w:val="22"/>
        </w:rPr>
        <w:t>не применимо.</w:t>
      </w:r>
    </w:p>
    <w:p w14:paraId="6926AC58" w14:textId="5B32FFA3" w:rsidR="00C91019" w:rsidRDefault="00C91019" w:rsidP="00423B52">
      <w:pPr>
        <w:ind w:left="-142"/>
        <w:jc w:val="center"/>
        <w:rPr>
          <w:b/>
          <w:sz w:val="22"/>
          <w:szCs w:val="22"/>
        </w:rPr>
      </w:pPr>
      <w:r w:rsidRPr="00423B52">
        <w:rPr>
          <w:b/>
          <w:sz w:val="22"/>
          <w:szCs w:val="22"/>
        </w:rPr>
        <w:t>3. Подпись</w:t>
      </w:r>
    </w:p>
    <w:p w14:paraId="4E8608EC" w14:textId="77777777" w:rsidR="001D2070" w:rsidRPr="00423B52" w:rsidRDefault="001D2070" w:rsidP="00423B52">
      <w:pPr>
        <w:ind w:left="-142"/>
        <w:jc w:val="center"/>
        <w:rPr>
          <w:b/>
          <w:sz w:val="22"/>
          <w:szCs w:val="22"/>
        </w:rPr>
      </w:pPr>
    </w:p>
    <w:p w14:paraId="2321B8D5" w14:textId="77777777" w:rsidR="001D2070" w:rsidRPr="001D2070" w:rsidRDefault="001D2070" w:rsidP="001D2070">
      <w:pPr>
        <w:jc w:val="both"/>
        <w:rPr>
          <w:color w:val="000000"/>
          <w:sz w:val="22"/>
          <w:szCs w:val="22"/>
        </w:rPr>
      </w:pPr>
      <w:r w:rsidRPr="00305D6D">
        <w:t>3</w:t>
      </w:r>
      <w:r w:rsidRPr="001D2070">
        <w:rPr>
          <w:sz w:val="22"/>
          <w:szCs w:val="22"/>
        </w:rPr>
        <w:t xml:space="preserve">.1. </w:t>
      </w:r>
      <w:r w:rsidRPr="001D2070">
        <w:rPr>
          <w:color w:val="000000"/>
          <w:sz w:val="22"/>
          <w:szCs w:val="22"/>
        </w:rPr>
        <w:t>Генеральный директор</w:t>
      </w:r>
      <w:r w:rsidRPr="001D2070">
        <w:rPr>
          <w:color w:val="000000"/>
          <w:sz w:val="22"/>
          <w:szCs w:val="22"/>
        </w:rPr>
        <w:tab/>
      </w:r>
    </w:p>
    <w:p w14:paraId="5FBC998B" w14:textId="77777777" w:rsidR="001D2070" w:rsidRPr="001D2070" w:rsidRDefault="001D2070" w:rsidP="001D2070">
      <w:pPr>
        <w:jc w:val="both"/>
        <w:rPr>
          <w:color w:val="000000"/>
          <w:sz w:val="22"/>
          <w:szCs w:val="22"/>
        </w:rPr>
      </w:pPr>
      <w:r w:rsidRPr="001D2070">
        <w:rPr>
          <w:color w:val="000000"/>
          <w:sz w:val="22"/>
          <w:szCs w:val="22"/>
        </w:rPr>
        <w:t>ПАО «АК «ЦНИИСУ»</w:t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  <w:t xml:space="preserve">       </w:t>
      </w:r>
      <w:proofErr w:type="spellStart"/>
      <w:r w:rsidRPr="001D2070">
        <w:rPr>
          <w:color w:val="000000"/>
          <w:sz w:val="22"/>
          <w:szCs w:val="22"/>
        </w:rPr>
        <w:t>Ю.М.Агафонов</w:t>
      </w:r>
      <w:proofErr w:type="spellEnd"/>
    </w:p>
    <w:p w14:paraId="615B655A" w14:textId="77777777" w:rsidR="001D2070" w:rsidRPr="001D2070" w:rsidRDefault="001D2070" w:rsidP="001D2070">
      <w:pPr>
        <w:tabs>
          <w:tab w:val="left" w:pos="4706"/>
          <w:tab w:val="left" w:pos="6407"/>
          <w:tab w:val="left" w:pos="7314"/>
          <w:tab w:val="left" w:pos="9866"/>
        </w:tabs>
        <w:rPr>
          <w:sz w:val="22"/>
          <w:szCs w:val="22"/>
        </w:rPr>
      </w:pP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</w:p>
    <w:p w14:paraId="0A4C1134" w14:textId="77777777" w:rsidR="001D2070" w:rsidRPr="001D2070" w:rsidRDefault="001D2070" w:rsidP="001D2070">
      <w:pPr>
        <w:tabs>
          <w:tab w:val="left" w:pos="4706"/>
          <w:tab w:val="left" w:pos="6407"/>
          <w:tab w:val="left" w:pos="7314"/>
          <w:tab w:val="left" w:pos="9866"/>
        </w:tabs>
        <w:rPr>
          <w:sz w:val="22"/>
          <w:szCs w:val="22"/>
        </w:rPr>
      </w:pP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</w:p>
    <w:p w14:paraId="233CB3C3" w14:textId="75F12422" w:rsidR="001D2070" w:rsidRPr="001D2070" w:rsidRDefault="001D2070" w:rsidP="001D2070">
      <w:pPr>
        <w:tabs>
          <w:tab w:val="left" w:pos="1077"/>
          <w:tab w:val="left" w:pos="1275"/>
          <w:tab w:val="left" w:pos="1588"/>
          <w:tab w:val="left" w:pos="1927"/>
          <w:tab w:val="left" w:pos="3401"/>
          <w:tab w:val="left" w:pos="3798"/>
          <w:tab w:val="left" w:pos="4167"/>
          <w:tab w:val="left" w:pos="4706"/>
          <w:tab w:val="left" w:pos="6407"/>
        </w:tabs>
        <w:rPr>
          <w:sz w:val="22"/>
          <w:szCs w:val="22"/>
        </w:rPr>
      </w:pPr>
      <w:r w:rsidRPr="001D2070">
        <w:rPr>
          <w:sz w:val="22"/>
          <w:szCs w:val="22"/>
        </w:rPr>
        <w:t>3.2. Дата</w:t>
      </w:r>
      <w:r w:rsidRPr="001D2070">
        <w:rPr>
          <w:sz w:val="22"/>
          <w:szCs w:val="22"/>
        </w:rPr>
        <w:tab/>
        <w:t>«</w:t>
      </w:r>
      <w:r w:rsidR="003D120B">
        <w:rPr>
          <w:sz w:val="22"/>
          <w:szCs w:val="22"/>
        </w:rPr>
        <w:t>07</w:t>
      </w:r>
      <w:r w:rsidRPr="001D2070">
        <w:rPr>
          <w:sz w:val="22"/>
          <w:szCs w:val="22"/>
        </w:rPr>
        <w:t xml:space="preserve">» </w:t>
      </w:r>
      <w:r w:rsidR="003D120B">
        <w:rPr>
          <w:sz w:val="22"/>
          <w:szCs w:val="22"/>
        </w:rPr>
        <w:t>июн</w:t>
      </w:r>
      <w:r w:rsidRPr="001D2070">
        <w:rPr>
          <w:sz w:val="22"/>
          <w:szCs w:val="22"/>
        </w:rPr>
        <w:t>я 2022г.</w:t>
      </w:r>
      <w:r w:rsidRPr="001D2070">
        <w:rPr>
          <w:sz w:val="22"/>
          <w:szCs w:val="22"/>
        </w:rPr>
        <w:tab/>
        <w:t xml:space="preserve">                                                                        М.П.</w:t>
      </w:r>
      <w:r w:rsidRPr="001D2070">
        <w:rPr>
          <w:sz w:val="22"/>
          <w:szCs w:val="22"/>
        </w:rPr>
        <w:tab/>
      </w:r>
    </w:p>
    <w:p w14:paraId="2B3C51A1" w14:textId="558D2718" w:rsidR="003C1EA2" w:rsidRPr="00423B52" w:rsidRDefault="003C1EA2" w:rsidP="001D2070">
      <w:pPr>
        <w:ind w:left="-142"/>
        <w:rPr>
          <w:sz w:val="22"/>
          <w:szCs w:val="22"/>
        </w:rPr>
      </w:pPr>
    </w:p>
    <w:sectPr w:rsidR="003C1EA2" w:rsidRPr="00423B52" w:rsidSect="00D6291E">
      <w:pgSz w:w="11906" w:h="16838"/>
      <w:pgMar w:top="993" w:right="851" w:bottom="993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D8B"/>
    <w:multiLevelType w:val="hybridMultilevel"/>
    <w:tmpl w:val="019C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50A3F"/>
    <w:multiLevelType w:val="hybridMultilevel"/>
    <w:tmpl w:val="6A04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6B10"/>
    <w:multiLevelType w:val="multilevel"/>
    <w:tmpl w:val="3D02D5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3A644BEA"/>
    <w:multiLevelType w:val="hybridMultilevel"/>
    <w:tmpl w:val="00A6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225D6"/>
    <w:multiLevelType w:val="hybridMultilevel"/>
    <w:tmpl w:val="11C2BE4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F6616"/>
    <w:multiLevelType w:val="hybridMultilevel"/>
    <w:tmpl w:val="11C2BE4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60FED"/>
    <w:multiLevelType w:val="hybridMultilevel"/>
    <w:tmpl w:val="2ABA9838"/>
    <w:lvl w:ilvl="0" w:tplc="EDAA4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19"/>
    <w:rsid w:val="001D2070"/>
    <w:rsid w:val="002D3D52"/>
    <w:rsid w:val="00340111"/>
    <w:rsid w:val="003C1EA2"/>
    <w:rsid w:val="003D120B"/>
    <w:rsid w:val="00423B52"/>
    <w:rsid w:val="00932857"/>
    <w:rsid w:val="00A07DE5"/>
    <w:rsid w:val="00AF3010"/>
    <w:rsid w:val="00C91019"/>
    <w:rsid w:val="00CA4386"/>
    <w:rsid w:val="00D60EEE"/>
    <w:rsid w:val="00D6291E"/>
    <w:rsid w:val="00D838A3"/>
    <w:rsid w:val="00F930F9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A98"/>
  <w15:chartTrackingRefBased/>
  <w15:docId w15:val="{B7074AE0-FC40-427D-8B7B-F07BC796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,1,List1,List11,List111,List1111,List11111,List111111,a_List_2,Абзац 1,lp1,Heading Bullet"/>
    <w:basedOn w:val="a"/>
    <w:link w:val="a4"/>
    <w:uiPriority w:val="34"/>
    <w:qFormat/>
    <w:rsid w:val="00C91019"/>
    <w:pPr>
      <w:ind w:left="720"/>
      <w:contextualSpacing/>
    </w:pPr>
  </w:style>
  <w:style w:type="paragraph" w:styleId="a5">
    <w:name w:val="Revision"/>
    <w:hidden/>
    <w:uiPriority w:val="99"/>
    <w:semiHidden/>
    <w:rsid w:val="00F9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1 Знак,List1 Знак,lp1 Знак"/>
    <w:link w:val="a3"/>
    <w:uiPriority w:val="34"/>
    <w:locked/>
    <w:rsid w:val="00423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B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6">
    <w:name w:val="Hyperlink"/>
    <w:uiPriority w:val="99"/>
    <w:rsid w:val="001D2070"/>
    <w:rPr>
      <w:rFonts w:cs="Times New Roman"/>
      <w:color w:val="0000FF"/>
      <w:u w:val="single"/>
    </w:rPr>
  </w:style>
  <w:style w:type="paragraph" w:customStyle="1" w:styleId="ConsPlusNormal">
    <w:name w:val="ConsPlusNormal"/>
    <w:rsid w:val="001D2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1D2070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1D20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CA43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4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20B"/>
    <w:pPr>
      <w:spacing w:after="120"/>
    </w:pPr>
  </w:style>
  <w:style w:type="character" w:customStyle="1" w:styleId="ac">
    <w:name w:val="Основной текст Знак"/>
    <w:basedOn w:val="a0"/>
    <w:link w:val="ab"/>
    <w:rsid w:val="003D12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1060028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 Мария Анатольевна</dc:creator>
  <cp:keywords/>
  <dc:description/>
  <cp:lastModifiedBy>Романова Светлана Владимировна</cp:lastModifiedBy>
  <cp:revision>7</cp:revision>
  <dcterms:created xsi:type="dcterms:W3CDTF">2022-04-18T07:42:00Z</dcterms:created>
  <dcterms:modified xsi:type="dcterms:W3CDTF">2022-06-05T14:10:00Z</dcterms:modified>
</cp:coreProperties>
</file>